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28" w:rsidRDefault="00B34628">
      <w:pPr>
        <w:ind w:firstLineChars="0" w:firstLine="0"/>
        <w:rPr>
          <w:rFonts w:ascii="宋体" w:eastAsia="宋体" w:hAnsi="宋体"/>
          <w:b/>
          <w:bCs/>
          <w:sz w:val="44"/>
          <w:szCs w:val="44"/>
        </w:rPr>
      </w:pPr>
      <w:bookmarkStart w:id="0" w:name="_GoBack"/>
      <w:bookmarkEnd w:id="0"/>
    </w:p>
    <w:p w:rsidR="00B34628" w:rsidRDefault="00B34628">
      <w:pPr>
        <w:ind w:firstLineChars="0" w:firstLine="0"/>
        <w:rPr>
          <w:rFonts w:ascii="宋体" w:eastAsia="宋体" w:hAnsi="宋体"/>
          <w:b/>
          <w:bCs/>
          <w:sz w:val="44"/>
          <w:szCs w:val="44"/>
        </w:rPr>
      </w:pPr>
    </w:p>
    <w:p w:rsidR="00B34628" w:rsidRDefault="00B34628">
      <w:pPr>
        <w:ind w:firstLineChars="0" w:firstLine="0"/>
        <w:rPr>
          <w:rFonts w:ascii="宋体" w:eastAsia="宋体" w:hAnsi="宋体"/>
          <w:b/>
          <w:bCs/>
          <w:sz w:val="44"/>
          <w:szCs w:val="44"/>
        </w:rPr>
      </w:pPr>
    </w:p>
    <w:p w:rsidR="00B34628" w:rsidRDefault="00DF0FFF">
      <w:pPr>
        <w:ind w:firstLineChars="0" w:firstLine="0"/>
        <w:jc w:val="center"/>
        <w:rPr>
          <w:rFonts w:ascii="宋体" w:eastAsia="宋体" w:hAnsi="宋体"/>
          <w:b/>
          <w:bCs/>
          <w:sz w:val="44"/>
          <w:szCs w:val="44"/>
        </w:rPr>
      </w:pPr>
      <w:r>
        <w:rPr>
          <w:rFonts w:ascii="宋体" w:eastAsia="宋体" w:hAnsi="宋体"/>
          <w:b/>
          <w:bCs/>
          <w:sz w:val="44"/>
          <w:szCs w:val="44"/>
        </w:rPr>
        <w:t>20</w:t>
      </w:r>
      <w:r>
        <w:rPr>
          <w:rFonts w:ascii="宋体" w:eastAsia="宋体" w:hAnsi="宋体" w:hint="eastAsia"/>
          <w:b/>
          <w:bCs/>
          <w:sz w:val="44"/>
          <w:szCs w:val="44"/>
        </w:rPr>
        <w:t>20</w:t>
      </w:r>
      <w:r>
        <w:rPr>
          <w:rFonts w:ascii="宋体" w:eastAsia="宋体" w:hAnsi="宋体"/>
          <w:b/>
          <w:bCs/>
          <w:sz w:val="44"/>
          <w:szCs w:val="44"/>
        </w:rPr>
        <w:t>年度</w:t>
      </w:r>
      <w:r>
        <w:rPr>
          <w:rFonts w:ascii="宋体" w:eastAsia="宋体" w:hAnsi="宋体" w:hint="eastAsia"/>
          <w:b/>
          <w:bCs/>
          <w:sz w:val="44"/>
          <w:szCs w:val="44"/>
        </w:rPr>
        <w:t>九三学社甘肃省委员会</w:t>
      </w:r>
    </w:p>
    <w:p w:rsidR="00B34628" w:rsidRDefault="00DF0FFF">
      <w:pPr>
        <w:ind w:firstLineChars="0" w:firstLine="0"/>
        <w:jc w:val="center"/>
        <w:rPr>
          <w:rFonts w:ascii="宋体" w:eastAsia="宋体" w:hAnsi="宋体"/>
          <w:b/>
          <w:bCs/>
          <w:sz w:val="44"/>
          <w:szCs w:val="44"/>
        </w:rPr>
      </w:pPr>
      <w:r>
        <w:rPr>
          <w:rFonts w:ascii="宋体" w:eastAsia="宋体" w:hAnsi="宋体"/>
          <w:b/>
          <w:bCs/>
          <w:sz w:val="44"/>
          <w:szCs w:val="44"/>
        </w:rPr>
        <w:t>部门预算执行情况自评报告</w:t>
      </w:r>
    </w:p>
    <w:p w:rsidR="00B34628" w:rsidRDefault="00B34628">
      <w:pPr>
        <w:widowControl/>
        <w:ind w:firstLineChars="0" w:firstLine="0"/>
        <w:jc w:val="center"/>
        <w:rPr>
          <w:rFonts w:ascii="宋体" w:eastAsia="宋体" w:hAnsi="宋体"/>
          <w:b/>
          <w:bCs/>
          <w:sz w:val="44"/>
          <w:szCs w:val="44"/>
        </w:rPr>
      </w:pPr>
    </w:p>
    <w:p w:rsidR="00B34628" w:rsidRDefault="00B34628">
      <w:pPr>
        <w:ind w:firstLine="883"/>
        <w:jc w:val="center"/>
        <w:rPr>
          <w:rFonts w:ascii="宋体" w:eastAsia="宋体" w:hAnsi="宋体"/>
          <w:b/>
          <w:bCs/>
          <w:sz w:val="44"/>
          <w:szCs w:val="44"/>
        </w:rPr>
      </w:pPr>
    </w:p>
    <w:p w:rsidR="00B34628" w:rsidRDefault="00B34628">
      <w:pPr>
        <w:ind w:firstLine="883"/>
        <w:jc w:val="center"/>
        <w:rPr>
          <w:rFonts w:ascii="宋体" w:eastAsia="宋体" w:hAnsi="宋体"/>
          <w:b/>
          <w:bCs/>
          <w:sz w:val="44"/>
          <w:szCs w:val="44"/>
        </w:rPr>
      </w:pPr>
    </w:p>
    <w:p w:rsidR="00B34628" w:rsidRDefault="00B34628">
      <w:pPr>
        <w:ind w:firstLine="883"/>
        <w:jc w:val="center"/>
        <w:rPr>
          <w:rFonts w:ascii="宋体" w:eastAsia="宋体" w:hAnsi="宋体"/>
          <w:b/>
          <w:bCs/>
          <w:sz w:val="44"/>
          <w:szCs w:val="44"/>
        </w:rPr>
      </w:pPr>
    </w:p>
    <w:p w:rsidR="00B34628" w:rsidRDefault="00B34628">
      <w:pPr>
        <w:ind w:firstLine="883"/>
        <w:jc w:val="center"/>
        <w:rPr>
          <w:rFonts w:ascii="宋体" w:eastAsia="宋体" w:hAnsi="宋体"/>
          <w:b/>
          <w:bCs/>
          <w:sz w:val="44"/>
          <w:szCs w:val="44"/>
        </w:rPr>
      </w:pPr>
    </w:p>
    <w:p w:rsidR="00B34628" w:rsidRDefault="00B34628">
      <w:pPr>
        <w:ind w:firstLine="883"/>
        <w:jc w:val="center"/>
        <w:rPr>
          <w:rFonts w:ascii="宋体" w:eastAsia="宋体" w:hAnsi="宋体"/>
          <w:b/>
          <w:bCs/>
          <w:sz w:val="44"/>
          <w:szCs w:val="44"/>
        </w:rPr>
      </w:pPr>
    </w:p>
    <w:p w:rsidR="00B34628" w:rsidRDefault="00B34628">
      <w:pPr>
        <w:ind w:firstLine="883"/>
        <w:jc w:val="center"/>
        <w:rPr>
          <w:rFonts w:ascii="宋体" w:eastAsia="宋体" w:hAnsi="宋体"/>
          <w:b/>
          <w:bCs/>
          <w:sz w:val="44"/>
          <w:szCs w:val="44"/>
        </w:rPr>
      </w:pPr>
    </w:p>
    <w:p w:rsidR="00B34628" w:rsidRDefault="00B34628">
      <w:pPr>
        <w:ind w:firstLine="883"/>
        <w:jc w:val="center"/>
        <w:rPr>
          <w:rFonts w:ascii="宋体" w:eastAsia="宋体" w:hAnsi="宋体"/>
          <w:b/>
          <w:bCs/>
          <w:sz w:val="44"/>
          <w:szCs w:val="44"/>
        </w:rPr>
      </w:pPr>
    </w:p>
    <w:p w:rsidR="00B34628" w:rsidRDefault="00B34628">
      <w:pPr>
        <w:ind w:firstLine="883"/>
        <w:jc w:val="center"/>
        <w:rPr>
          <w:rFonts w:ascii="宋体" w:eastAsia="宋体" w:hAnsi="宋体"/>
          <w:b/>
          <w:bCs/>
          <w:sz w:val="44"/>
          <w:szCs w:val="44"/>
        </w:rPr>
      </w:pPr>
    </w:p>
    <w:p w:rsidR="00B34628" w:rsidRDefault="00B34628">
      <w:pPr>
        <w:ind w:firstLine="883"/>
        <w:jc w:val="center"/>
        <w:rPr>
          <w:rFonts w:ascii="宋体" w:eastAsia="宋体" w:hAnsi="宋体"/>
          <w:b/>
          <w:bCs/>
          <w:sz w:val="44"/>
          <w:szCs w:val="44"/>
        </w:rPr>
      </w:pPr>
    </w:p>
    <w:p w:rsidR="00B34628" w:rsidRDefault="00DF0FFF">
      <w:pPr>
        <w:ind w:firstLineChars="0" w:firstLine="0"/>
        <w:jc w:val="center"/>
        <w:rPr>
          <w:rFonts w:ascii="宋体" w:eastAsia="宋体" w:hAnsi="宋体"/>
          <w:b/>
          <w:bCs/>
          <w:color w:val="000000" w:themeColor="text1"/>
          <w:sz w:val="32"/>
          <w:szCs w:val="32"/>
        </w:rPr>
      </w:pPr>
      <w:r>
        <w:rPr>
          <w:rFonts w:ascii="宋体" w:eastAsia="宋体" w:hAnsi="宋体" w:hint="eastAsia"/>
          <w:b/>
          <w:bCs/>
          <w:color w:val="000000" w:themeColor="text1"/>
          <w:sz w:val="32"/>
          <w:szCs w:val="32"/>
        </w:rPr>
        <w:t>九三学社甘肃省委员会</w:t>
      </w:r>
    </w:p>
    <w:p w:rsidR="00B34628" w:rsidRDefault="00DF0FFF">
      <w:pPr>
        <w:ind w:firstLineChars="0" w:firstLine="0"/>
        <w:jc w:val="center"/>
        <w:rPr>
          <w:rFonts w:ascii="宋体" w:eastAsia="宋体" w:hAnsi="宋体"/>
          <w:b/>
          <w:bCs/>
          <w:sz w:val="32"/>
          <w:szCs w:val="32"/>
        </w:rPr>
      </w:pPr>
      <w:r>
        <w:rPr>
          <w:rFonts w:ascii="宋体" w:eastAsia="宋体" w:hAnsi="宋体" w:hint="eastAsia"/>
          <w:b/>
          <w:bCs/>
          <w:sz w:val="32"/>
          <w:szCs w:val="32"/>
        </w:rPr>
        <w:t>2021年0</w:t>
      </w:r>
      <w:r w:rsidR="009B7461">
        <w:rPr>
          <w:rFonts w:ascii="宋体" w:eastAsia="宋体" w:hAnsi="宋体"/>
          <w:b/>
          <w:bCs/>
          <w:sz w:val="32"/>
          <w:szCs w:val="32"/>
        </w:rPr>
        <w:t>7</w:t>
      </w:r>
      <w:r>
        <w:rPr>
          <w:rFonts w:ascii="宋体" w:eastAsia="宋体" w:hAnsi="宋体" w:hint="eastAsia"/>
          <w:b/>
          <w:bCs/>
          <w:sz w:val="32"/>
          <w:szCs w:val="32"/>
        </w:rPr>
        <w:t>月</w:t>
      </w:r>
      <w:r w:rsidR="009B7461">
        <w:rPr>
          <w:rFonts w:ascii="宋体" w:eastAsia="宋体" w:hAnsi="宋体"/>
          <w:b/>
          <w:bCs/>
          <w:sz w:val="32"/>
          <w:szCs w:val="32"/>
        </w:rPr>
        <w:t>0</w:t>
      </w:r>
      <w:r>
        <w:rPr>
          <w:rFonts w:ascii="宋体" w:eastAsia="宋体" w:hAnsi="宋体" w:hint="eastAsia"/>
          <w:b/>
          <w:bCs/>
          <w:sz w:val="32"/>
          <w:szCs w:val="32"/>
        </w:rPr>
        <w:t>6日</w:t>
      </w:r>
    </w:p>
    <w:sdt>
      <w:sdtPr>
        <w:rPr>
          <w:rFonts w:ascii="仿宋_GB2312" w:eastAsia="仿宋_GB2312" w:hAnsi="仿宋_GB2312" w:cstheme="minorBidi"/>
          <w:color w:val="auto"/>
          <w:kern w:val="2"/>
          <w:sz w:val="28"/>
          <w:szCs w:val="22"/>
          <w:lang w:val="zh-CN"/>
        </w:rPr>
        <w:id w:val="-435986753"/>
        <w:docPartObj>
          <w:docPartGallery w:val="Table of Contents"/>
          <w:docPartUnique/>
        </w:docPartObj>
      </w:sdtPr>
      <w:sdtEndPr>
        <w:rPr>
          <w:b/>
          <w:bCs/>
        </w:rPr>
      </w:sdtEndPr>
      <w:sdtContent>
        <w:p w:rsidR="00B34628" w:rsidRDefault="00DF0FFF">
          <w:pPr>
            <w:pStyle w:val="TOC1"/>
            <w:spacing w:before="0" w:line="360" w:lineRule="auto"/>
            <w:ind w:firstLine="560"/>
            <w:jc w:val="center"/>
            <w:rPr>
              <w:rFonts w:ascii="黑体" w:eastAsia="黑体" w:hAnsi="黑体"/>
              <w:color w:val="auto"/>
            </w:rPr>
          </w:pPr>
          <w:r>
            <w:rPr>
              <w:rFonts w:ascii="黑体" w:eastAsia="黑体" w:hAnsi="黑体"/>
              <w:color w:val="auto"/>
              <w:lang w:val="zh-CN"/>
            </w:rPr>
            <w:t>目录</w:t>
          </w:r>
        </w:p>
        <w:p w:rsidR="00B34628" w:rsidRDefault="00DF0FFF">
          <w:pPr>
            <w:pStyle w:val="10"/>
            <w:tabs>
              <w:tab w:val="clear" w:pos="8296"/>
              <w:tab w:val="right" w:leader="dot" w:pos="8306"/>
            </w:tabs>
          </w:pPr>
          <w:r>
            <w:fldChar w:fldCharType="begin"/>
          </w:r>
          <w:r>
            <w:instrText xml:space="preserve">TOC \o "1-2" \h \u </w:instrText>
          </w:r>
          <w:r>
            <w:fldChar w:fldCharType="separate"/>
          </w:r>
          <w:hyperlink w:anchor="_Toc1252" w:history="1">
            <w:r>
              <w:rPr>
                <w:rFonts w:hint="eastAsia"/>
              </w:rPr>
              <w:t>一、基本情况</w:t>
            </w:r>
            <w:r>
              <w:tab/>
            </w:r>
            <w:r>
              <w:fldChar w:fldCharType="begin"/>
            </w:r>
            <w:r>
              <w:instrText xml:space="preserve"> PAGEREF _Toc1252 \h </w:instrText>
            </w:r>
            <w:r>
              <w:fldChar w:fldCharType="separate"/>
            </w:r>
            <w:r>
              <w:t>1</w:t>
            </w:r>
            <w:r>
              <w:fldChar w:fldCharType="end"/>
            </w:r>
          </w:hyperlink>
        </w:p>
        <w:p w:rsidR="00B34628" w:rsidRDefault="008B7B4A">
          <w:pPr>
            <w:pStyle w:val="20"/>
            <w:tabs>
              <w:tab w:val="clear" w:pos="8296"/>
              <w:tab w:val="right" w:leader="dot" w:pos="8306"/>
            </w:tabs>
          </w:pPr>
          <w:hyperlink w:anchor="_Toc11152" w:history="1">
            <w:r w:rsidR="00DF0FFF">
              <w:rPr>
                <w:rFonts w:hint="eastAsia"/>
              </w:rPr>
              <w:t>（一）部门主要职能</w:t>
            </w:r>
            <w:r w:rsidR="00DF0FFF">
              <w:tab/>
            </w:r>
            <w:r w:rsidR="00DF0FFF">
              <w:fldChar w:fldCharType="begin"/>
            </w:r>
            <w:r w:rsidR="00DF0FFF">
              <w:instrText xml:space="preserve"> PAGEREF _Toc11152 \h </w:instrText>
            </w:r>
            <w:r w:rsidR="00DF0FFF">
              <w:fldChar w:fldCharType="separate"/>
            </w:r>
            <w:r w:rsidR="00DF0FFF">
              <w:t>1</w:t>
            </w:r>
            <w:r w:rsidR="00DF0FFF">
              <w:fldChar w:fldCharType="end"/>
            </w:r>
          </w:hyperlink>
        </w:p>
        <w:p w:rsidR="00B34628" w:rsidRDefault="008B7B4A">
          <w:pPr>
            <w:pStyle w:val="20"/>
            <w:tabs>
              <w:tab w:val="clear" w:pos="8296"/>
              <w:tab w:val="right" w:leader="dot" w:pos="8306"/>
            </w:tabs>
          </w:pPr>
          <w:hyperlink w:anchor="_Toc29220" w:history="1">
            <w:r w:rsidR="00DF0FFF">
              <w:rPr>
                <w:rFonts w:hint="eastAsia"/>
              </w:rPr>
              <w:t>（二）内设机构及所属部室概况</w:t>
            </w:r>
            <w:r w:rsidR="00DF0FFF">
              <w:tab/>
            </w:r>
            <w:r w:rsidR="00DF0FFF">
              <w:fldChar w:fldCharType="begin"/>
            </w:r>
            <w:r w:rsidR="00DF0FFF">
              <w:instrText xml:space="preserve"> PAGEREF _Toc29220 \h </w:instrText>
            </w:r>
            <w:r w:rsidR="00DF0FFF">
              <w:fldChar w:fldCharType="separate"/>
            </w:r>
            <w:r w:rsidR="00DF0FFF">
              <w:t>1</w:t>
            </w:r>
            <w:r w:rsidR="00DF0FFF">
              <w:fldChar w:fldCharType="end"/>
            </w:r>
          </w:hyperlink>
        </w:p>
        <w:p w:rsidR="00B34628" w:rsidRDefault="008B7B4A">
          <w:pPr>
            <w:pStyle w:val="10"/>
            <w:tabs>
              <w:tab w:val="clear" w:pos="8296"/>
              <w:tab w:val="right" w:leader="dot" w:pos="8306"/>
            </w:tabs>
          </w:pPr>
          <w:hyperlink w:anchor="_Toc18129" w:history="1">
            <w:r w:rsidR="00DF0FFF">
              <w:rPr>
                <w:rFonts w:hint="eastAsia"/>
              </w:rPr>
              <w:t>二、绩效自评工作组织开展情况</w:t>
            </w:r>
            <w:r w:rsidR="00DF0FFF">
              <w:tab/>
            </w:r>
            <w:r w:rsidR="00DF0FFF">
              <w:fldChar w:fldCharType="begin"/>
            </w:r>
            <w:r w:rsidR="00DF0FFF">
              <w:instrText xml:space="preserve"> PAGEREF _Toc18129 \h </w:instrText>
            </w:r>
            <w:r w:rsidR="00DF0FFF">
              <w:fldChar w:fldCharType="separate"/>
            </w:r>
            <w:r w:rsidR="00DF0FFF">
              <w:t>3</w:t>
            </w:r>
            <w:r w:rsidR="00DF0FFF">
              <w:fldChar w:fldCharType="end"/>
            </w:r>
          </w:hyperlink>
        </w:p>
        <w:p w:rsidR="00B34628" w:rsidRDefault="008B7B4A">
          <w:pPr>
            <w:pStyle w:val="20"/>
            <w:tabs>
              <w:tab w:val="clear" w:pos="8296"/>
              <w:tab w:val="right" w:leader="dot" w:pos="8306"/>
            </w:tabs>
          </w:pPr>
          <w:hyperlink w:anchor="_Toc1796" w:history="1">
            <w:r w:rsidR="00DF0FFF">
              <w:rPr>
                <w:rFonts w:hint="eastAsia"/>
              </w:rPr>
              <w:t>（一）自评对象和范围</w:t>
            </w:r>
            <w:r w:rsidR="00DF0FFF">
              <w:tab/>
            </w:r>
            <w:r w:rsidR="00DF0FFF">
              <w:fldChar w:fldCharType="begin"/>
            </w:r>
            <w:r w:rsidR="00DF0FFF">
              <w:instrText xml:space="preserve"> PAGEREF _Toc1796 \h </w:instrText>
            </w:r>
            <w:r w:rsidR="00DF0FFF">
              <w:fldChar w:fldCharType="separate"/>
            </w:r>
            <w:r w:rsidR="00DF0FFF">
              <w:t>3</w:t>
            </w:r>
            <w:r w:rsidR="00DF0FFF">
              <w:fldChar w:fldCharType="end"/>
            </w:r>
          </w:hyperlink>
        </w:p>
        <w:p w:rsidR="00B34628" w:rsidRDefault="008B7B4A">
          <w:pPr>
            <w:pStyle w:val="20"/>
            <w:tabs>
              <w:tab w:val="clear" w:pos="8296"/>
              <w:tab w:val="right" w:leader="dot" w:pos="8306"/>
            </w:tabs>
          </w:pPr>
          <w:hyperlink w:anchor="_Toc9578" w:history="1">
            <w:r w:rsidR="00DF0FFF">
              <w:rPr>
                <w:rFonts w:hint="eastAsia"/>
              </w:rPr>
              <w:t>（二）自评组织管理情况</w:t>
            </w:r>
            <w:r w:rsidR="00DF0FFF">
              <w:tab/>
            </w:r>
            <w:r w:rsidR="00DF0FFF">
              <w:fldChar w:fldCharType="begin"/>
            </w:r>
            <w:r w:rsidR="00DF0FFF">
              <w:instrText xml:space="preserve"> PAGEREF _Toc9578 \h </w:instrText>
            </w:r>
            <w:r w:rsidR="00DF0FFF">
              <w:fldChar w:fldCharType="separate"/>
            </w:r>
            <w:r w:rsidR="00DF0FFF">
              <w:t>3</w:t>
            </w:r>
            <w:r w:rsidR="00DF0FFF">
              <w:fldChar w:fldCharType="end"/>
            </w:r>
          </w:hyperlink>
        </w:p>
        <w:p w:rsidR="00B34628" w:rsidRDefault="008B7B4A">
          <w:pPr>
            <w:pStyle w:val="20"/>
            <w:tabs>
              <w:tab w:val="clear" w:pos="8296"/>
              <w:tab w:val="right" w:leader="dot" w:pos="8306"/>
            </w:tabs>
          </w:pPr>
          <w:hyperlink w:anchor="_Toc8233" w:history="1">
            <w:r w:rsidR="00DF0FFF">
              <w:rPr>
                <w:rFonts w:hAnsi="宋体" w:hint="eastAsia"/>
              </w:rPr>
              <w:t>（三）</w:t>
            </w:r>
            <w:r w:rsidR="00DF0FFF">
              <w:rPr>
                <w:rFonts w:hint="eastAsia"/>
              </w:rPr>
              <w:t>绩效评价标准</w:t>
            </w:r>
            <w:r w:rsidR="00DF0FFF">
              <w:tab/>
            </w:r>
            <w:r w:rsidR="00DF0FFF">
              <w:fldChar w:fldCharType="begin"/>
            </w:r>
            <w:r w:rsidR="00DF0FFF">
              <w:instrText xml:space="preserve"> PAGEREF _Toc8233 \h </w:instrText>
            </w:r>
            <w:r w:rsidR="00DF0FFF">
              <w:fldChar w:fldCharType="separate"/>
            </w:r>
            <w:r w:rsidR="00DF0FFF">
              <w:t>4</w:t>
            </w:r>
            <w:r w:rsidR="00DF0FFF">
              <w:fldChar w:fldCharType="end"/>
            </w:r>
          </w:hyperlink>
        </w:p>
        <w:p w:rsidR="00B34628" w:rsidRDefault="008B7B4A">
          <w:pPr>
            <w:pStyle w:val="10"/>
            <w:tabs>
              <w:tab w:val="clear" w:pos="8296"/>
              <w:tab w:val="right" w:leader="dot" w:pos="8306"/>
            </w:tabs>
          </w:pPr>
          <w:hyperlink w:anchor="_Toc5452" w:history="1">
            <w:r w:rsidR="00DF0FFF">
              <w:rPr>
                <w:rFonts w:hint="eastAsia"/>
              </w:rPr>
              <w:t>三、部门整体支出绩效自评情况分析</w:t>
            </w:r>
            <w:r w:rsidR="00DF0FFF">
              <w:tab/>
            </w:r>
            <w:r w:rsidR="00DF0FFF">
              <w:fldChar w:fldCharType="begin"/>
            </w:r>
            <w:r w:rsidR="00DF0FFF">
              <w:instrText xml:space="preserve"> PAGEREF _Toc5452 \h </w:instrText>
            </w:r>
            <w:r w:rsidR="00DF0FFF">
              <w:fldChar w:fldCharType="separate"/>
            </w:r>
            <w:r w:rsidR="00DF0FFF">
              <w:t>5</w:t>
            </w:r>
            <w:r w:rsidR="00DF0FFF">
              <w:fldChar w:fldCharType="end"/>
            </w:r>
          </w:hyperlink>
        </w:p>
        <w:p w:rsidR="00B34628" w:rsidRDefault="008B7B4A">
          <w:pPr>
            <w:pStyle w:val="20"/>
            <w:tabs>
              <w:tab w:val="clear" w:pos="8296"/>
              <w:tab w:val="right" w:leader="dot" w:pos="8306"/>
            </w:tabs>
          </w:pPr>
          <w:hyperlink w:anchor="_Toc4146" w:history="1">
            <w:r w:rsidR="00DF0FFF">
              <w:rPr>
                <w:rFonts w:hint="eastAsia"/>
              </w:rPr>
              <w:t>（一）部门决算情况</w:t>
            </w:r>
            <w:r w:rsidR="00DF0FFF">
              <w:tab/>
            </w:r>
            <w:r w:rsidR="00DF0FFF">
              <w:fldChar w:fldCharType="begin"/>
            </w:r>
            <w:r w:rsidR="00DF0FFF">
              <w:instrText xml:space="preserve"> PAGEREF _Toc4146 \h </w:instrText>
            </w:r>
            <w:r w:rsidR="00DF0FFF">
              <w:fldChar w:fldCharType="separate"/>
            </w:r>
            <w:r w:rsidR="00DF0FFF">
              <w:t>5</w:t>
            </w:r>
            <w:r w:rsidR="00DF0FFF">
              <w:fldChar w:fldCharType="end"/>
            </w:r>
          </w:hyperlink>
        </w:p>
        <w:p w:rsidR="00B34628" w:rsidRDefault="008B7B4A">
          <w:pPr>
            <w:pStyle w:val="20"/>
            <w:tabs>
              <w:tab w:val="clear" w:pos="8296"/>
              <w:tab w:val="right" w:leader="dot" w:pos="8306"/>
            </w:tabs>
          </w:pPr>
          <w:hyperlink w:anchor="_Toc12608" w:history="1">
            <w:r w:rsidR="00DF0FFF">
              <w:rPr>
                <w:rFonts w:hint="eastAsia"/>
              </w:rPr>
              <w:t>（二）总体绩效目标完成情况分析</w:t>
            </w:r>
            <w:r w:rsidR="00DF0FFF">
              <w:tab/>
            </w:r>
            <w:r w:rsidR="00DF0FFF">
              <w:fldChar w:fldCharType="begin"/>
            </w:r>
            <w:r w:rsidR="00DF0FFF">
              <w:instrText xml:space="preserve"> PAGEREF _Toc12608 \h </w:instrText>
            </w:r>
            <w:r w:rsidR="00DF0FFF">
              <w:fldChar w:fldCharType="separate"/>
            </w:r>
            <w:r w:rsidR="00DF0FFF">
              <w:t>5</w:t>
            </w:r>
            <w:r w:rsidR="00DF0FFF">
              <w:fldChar w:fldCharType="end"/>
            </w:r>
          </w:hyperlink>
        </w:p>
        <w:p w:rsidR="00B34628" w:rsidRDefault="008B7B4A">
          <w:pPr>
            <w:pStyle w:val="20"/>
            <w:tabs>
              <w:tab w:val="clear" w:pos="8296"/>
              <w:tab w:val="right" w:leader="dot" w:pos="8306"/>
            </w:tabs>
          </w:pPr>
          <w:hyperlink w:anchor="_Toc30409" w:history="1">
            <w:r w:rsidR="00DF0FFF">
              <w:rPr>
                <w:rFonts w:hint="eastAsia"/>
              </w:rPr>
              <w:t>（三）各项指标完成情况分析</w:t>
            </w:r>
            <w:r w:rsidR="00DF0FFF">
              <w:tab/>
            </w:r>
            <w:r w:rsidR="00DF0FFF">
              <w:fldChar w:fldCharType="begin"/>
            </w:r>
            <w:r w:rsidR="00DF0FFF">
              <w:instrText xml:space="preserve"> PAGEREF _Toc30409 \h </w:instrText>
            </w:r>
            <w:r w:rsidR="00DF0FFF">
              <w:fldChar w:fldCharType="separate"/>
            </w:r>
            <w:r w:rsidR="00DF0FFF">
              <w:t>7</w:t>
            </w:r>
            <w:r w:rsidR="00DF0FFF">
              <w:fldChar w:fldCharType="end"/>
            </w:r>
          </w:hyperlink>
        </w:p>
        <w:p w:rsidR="00B34628" w:rsidRDefault="008B7B4A">
          <w:pPr>
            <w:pStyle w:val="20"/>
            <w:tabs>
              <w:tab w:val="clear" w:pos="8296"/>
              <w:tab w:val="right" w:leader="dot" w:pos="8306"/>
            </w:tabs>
          </w:pPr>
          <w:hyperlink w:anchor="_Toc21058" w:history="1">
            <w:r w:rsidR="00DF0FFF">
              <w:rPr>
                <w:rFonts w:hint="eastAsia"/>
              </w:rPr>
              <w:t>（四）偏离绩效目标的原因及下一步改进措施</w:t>
            </w:r>
            <w:r w:rsidR="00DF0FFF">
              <w:tab/>
            </w:r>
            <w:r w:rsidR="00DF0FFF">
              <w:fldChar w:fldCharType="begin"/>
            </w:r>
            <w:r w:rsidR="00DF0FFF">
              <w:instrText xml:space="preserve"> PAGEREF _Toc21058 \h </w:instrText>
            </w:r>
            <w:r w:rsidR="00DF0FFF">
              <w:fldChar w:fldCharType="separate"/>
            </w:r>
            <w:r w:rsidR="00DF0FFF">
              <w:t>16</w:t>
            </w:r>
            <w:r w:rsidR="00DF0FFF">
              <w:fldChar w:fldCharType="end"/>
            </w:r>
          </w:hyperlink>
        </w:p>
        <w:p w:rsidR="00B34628" w:rsidRDefault="008B7B4A">
          <w:pPr>
            <w:pStyle w:val="10"/>
            <w:tabs>
              <w:tab w:val="clear" w:pos="8296"/>
              <w:tab w:val="right" w:leader="dot" w:pos="8306"/>
            </w:tabs>
          </w:pPr>
          <w:hyperlink w:anchor="_Toc2315" w:history="1">
            <w:r w:rsidR="00DF0FFF">
              <w:rPr>
                <w:rFonts w:hint="eastAsia"/>
              </w:rPr>
              <w:t>四、部门预算项目支出绩效自评情况分析</w:t>
            </w:r>
            <w:r w:rsidR="00DF0FFF">
              <w:tab/>
            </w:r>
            <w:r w:rsidR="00DF0FFF">
              <w:fldChar w:fldCharType="begin"/>
            </w:r>
            <w:r w:rsidR="00DF0FFF">
              <w:instrText xml:space="preserve"> PAGEREF _Toc2315 \h </w:instrText>
            </w:r>
            <w:r w:rsidR="00DF0FFF">
              <w:fldChar w:fldCharType="separate"/>
            </w:r>
            <w:r w:rsidR="00DF0FFF">
              <w:t>16</w:t>
            </w:r>
            <w:r w:rsidR="00DF0FFF">
              <w:fldChar w:fldCharType="end"/>
            </w:r>
          </w:hyperlink>
        </w:p>
        <w:p w:rsidR="00B34628" w:rsidRDefault="008B7B4A">
          <w:pPr>
            <w:pStyle w:val="20"/>
            <w:tabs>
              <w:tab w:val="clear" w:pos="8296"/>
              <w:tab w:val="right" w:leader="dot" w:pos="8306"/>
            </w:tabs>
          </w:pPr>
          <w:hyperlink w:anchor="_Toc24777" w:history="1">
            <w:r w:rsidR="00DF0FFF">
              <w:rPr>
                <w:rFonts w:hint="eastAsia"/>
              </w:rPr>
              <w:t>（一）</w:t>
            </w:r>
            <w:r w:rsidR="00DF0FFF">
              <w:t>项目支出预算执行情况</w:t>
            </w:r>
            <w:r w:rsidR="00DF0FFF">
              <w:tab/>
            </w:r>
            <w:r w:rsidR="00DF0FFF">
              <w:fldChar w:fldCharType="begin"/>
            </w:r>
            <w:r w:rsidR="00DF0FFF">
              <w:instrText xml:space="preserve"> PAGEREF _Toc24777 \h </w:instrText>
            </w:r>
            <w:r w:rsidR="00DF0FFF">
              <w:fldChar w:fldCharType="separate"/>
            </w:r>
            <w:r w:rsidR="00DF0FFF">
              <w:t>17</w:t>
            </w:r>
            <w:r w:rsidR="00DF0FFF">
              <w:fldChar w:fldCharType="end"/>
            </w:r>
          </w:hyperlink>
        </w:p>
        <w:p w:rsidR="00B34628" w:rsidRDefault="008B7B4A">
          <w:pPr>
            <w:pStyle w:val="20"/>
            <w:tabs>
              <w:tab w:val="clear" w:pos="8296"/>
              <w:tab w:val="right" w:leader="dot" w:pos="8306"/>
            </w:tabs>
          </w:pPr>
          <w:hyperlink w:anchor="_Toc7728" w:history="1">
            <w:r w:rsidR="00DF0FFF">
              <w:rPr>
                <w:rFonts w:hint="eastAsia"/>
              </w:rPr>
              <w:t>（二）</w:t>
            </w:r>
            <w:r w:rsidR="00DF0FFF">
              <w:t>总体绩效目标完成情况分析</w:t>
            </w:r>
            <w:r w:rsidR="00DF0FFF">
              <w:tab/>
            </w:r>
            <w:r w:rsidR="00DF0FFF">
              <w:fldChar w:fldCharType="begin"/>
            </w:r>
            <w:r w:rsidR="00DF0FFF">
              <w:instrText xml:space="preserve"> PAGEREF _Toc7728 \h </w:instrText>
            </w:r>
            <w:r w:rsidR="00DF0FFF">
              <w:fldChar w:fldCharType="separate"/>
            </w:r>
            <w:r w:rsidR="00DF0FFF">
              <w:t>17</w:t>
            </w:r>
            <w:r w:rsidR="00DF0FFF">
              <w:fldChar w:fldCharType="end"/>
            </w:r>
          </w:hyperlink>
        </w:p>
        <w:p w:rsidR="00B34628" w:rsidRDefault="008B7B4A">
          <w:pPr>
            <w:pStyle w:val="20"/>
            <w:tabs>
              <w:tab w:val="clear" w:pos="8296"/>
              <w:tab w:val="right" w:leader="dot" w:pos="8306"/>
            </w:tabs>
          </w:pPr>
          <w:hyperlink w:anchor="_Toc11585" w:history="1">
            <w:r w:rsidR="00DF0FFF">
              <w:rPr>
                <w:rFonts w:hint="eastAsia"/>
              </w:rPr>
              <w:t>（三）各项指标完成情况分析</w:t>
            </w:r>
            <w:r w:rsidR="00DF0FFF">
              <w:tab/>
            </w:r>
            <w:r w:rsidR="00DF0FFF">
              <w:fldChar w:fldCharType="begin"/>
            </w:r>
            <w:r w:rsidR="00DF0FFF">
              <w:instrText xml:space="preserve"> PAGEREF _Toc11585 \h </w:instrText>
            </w:r>
            <w:r w:rsidR="00DF0FFF">
              <w:fldChar w:fldCharType="separate"/>
            </w:r>
            <w:r w:rsidR="00DF0FFF">
              <w:t>17</w:t>
            </w:r>
            <w:r w:rsidR="00DF0FFF">
              <w:fldChar w:fldCharType="end"/>
            </w:r>
          </w:hyperlink>
        </w:p>
        <w:p w:rsidR="00B34628" w:rsidRDefault="008B7B4A">
          <w:pPr>
            <w:pStyle w:val="20"/>
            <w:tabs>
              <w:tab w:val="clear" w:pos="8296"/>
              <w:tab w:val="right" w:leader="dot" w:pos="8306"/>
            </w:tabs>
          </w:pPr>
          <w:hyperlink w:anchor="_Toc10927" w:history="1">
            <w:r w:rsidR="00DF0FFF">
              <w:rPr>
                <w:rFonts w:hint="eastAsia"/>
              </w:rPr>
              <w:t>（四）偏离绩效目标的原因及下一步改进措施</w:t>
            </w:r>
            <w:r w:rsidR="00DF0FFF">
              <w:tab/>
            </w:r>
            <w:r w:rsidR="00DF0FFF">
              <w:fldChar w:fldCharType="begin"/>
            </w:r>
            <w:r w:rsidR="00DF0FFF">
              <w:instrText xml:space="preserve"> PAGEREF _Toc10927 \h </w:instrText>
            </w:r>
            <w:r w:rsidR="00DF0FFF">
              <w:fldChar w:fldCharType="separate"/>
            </w:r>
            <w:r w:rsidR="00DF0FFF">
              <w:t>23</w:t>
            </w:r>
            <w:r w:rsidR="00DF0FFF">
              <w:fldChar w:fldCharType="end"/>
            </w:r>
          </w:hyperlink>
        </w:p>
        <w:p w:rsidR="00B34628" w:rsidRDefault="008B7B4A">
          <w:pPr>
            <w:pStyle w:val="10"/>
            <w:tabs>
              <w:tab w:val="clear" w:pos="8296"/>
              <w:tab w:val="right" w:leader="dot" w:pos="8306"/>
            </w:tabs>
          </w:pPr>
          <w:hyperlink w:anchor="_Toc28980" w:history="1">
            <w:r w:rsidR="00DF0FFF">
              <w:rPr>
                <w:rFonts w:hint="eastAsia"/>
              </w:rPr>
              <w:t>五、部门管理的省对市县转移支付绩效自评情况分析</w:t>
            </w:r>
            <w:r w:rsidR="00DF0FFF">
              <w:tab/>
            </w:r>
            <w:r w:rsidR="00DF0FFF">
              <w:fldChar w:fldCharType="begin"/>
            </w:r>
            <w:r w:rsidR="00DF0FFF">
              <w:instrText xml:space="preserve"> PAGEREF _Toc28980 \h </w:instrText>
            </w:r>
            <w:r w:rsidR="00DF0FFF">
              <w:fldChar w:fldCharType="separate"/>
            </w:r>
            <w:r w:rsidR="00DF0FFF">
              <w:t>24</w:t>
            </w:r>
            <w:r w:rsidR="00DF0FFF">
              <w:fldChar w:fldCharType="end"/>
            </w:r>
          </w:hyperlink>
        </w:p>
        <w:p w:rsidR="00B34628" w:rsidRDefault="008B7B4A">
          <w:pPr>
            <w:pStyle w:val="10"/>
            <w:tabs>
              <w:tab w:val="clear" w:pos="8296"/>
              <w:tab w:val="right" w:leader="dot" w:pos="8306"/>
            </w:tabs>
          </w:pPr>
          <w:hyperlink w:anchor="_Toc25894" w:history="1">
            <w:r w:rsidR="00DF0FFF">
              <w:rPr>
                <w:rFonts w:hint="eastAsia"/>
              </w:rPr>
              <w:t>六、绩效自评结果拟应用和公开情况</w:t>
            </w:r>
            <w:r w:rsidR="00DF0FFF">
              <w:tab/>
            </w:r>
            <w:r w:rsidR="00DF0FFF">
              <w:fldChar w:fldCharType="begin"/>
            </w:r>
            <w:r w:rsidR="00DF0FFF">
              <w:instrText xml:space="preserve"> PAGEREF _Toc25894 \h </w:instrText>
            </w:r>
            <w:r w:rsidR="00DF0FFF">
              <w:fldChar w:fldCharType="separate"/>
            </w:r>
            <w:r w:rsidR="00DF0FFF">
              <w:t>24</w:t>
            </w:r>
            <w:r w:rsidR="00DF0FFF">
              <w:fldChar w:fldCharType="end"/>
            </w:r>
          </w:hyperlink>
        </w:p>
        <w:p w:rsidR="00B34628" w:rsidRDefault="008B7B4A">
          <w:pPr>
            <w:pStyle w:val="10"/>
            <w:tabs>
              <w:tab w:val="clear" w:pos="8296"/>
              <w:tab w:val="right" w:leader="dot" w:pos="8306"/>
            </w:tabs>
          </w:pPr>
          <w:hyperlink w:anchor="_Toc26370" w:history="1">
            <w:r w:rsidR="00DF0FFF">
              <w:rPr>
                <w:rFonts w:hint="eastAsia"/>
              </w:rPr>
              <w:t>七、其他需要说明的问题</w:t>
            </w:r>
            <w:r w:rsidR="00DF0FFF">
              <w:tab/>
            </w:r>
            <w:r w:rsidR="00DF0FFF">
              <w:fldChar w:fldCharType="begin"/>
            </w:r>
            <w:r w:rsidR="00DF0FFF">
              <w:instrText xml:space="preserve"> PAGEREF _Toc26370 \h </w:instrText>
            </w:r>
            <w:r w:rsidR="00DF0FFF">
              <w:fldChar w:fldCharType="separate"/>
            </w:r>
            <w:r w:rsidR="00DF0FFF">
              <w:t>24</w:t>
            </w:r>
            <w:r w:rsidR="00DF0FFF">
              <w:fldChar w:fldCharType="end"/>
            </w:r>
          </w:hyperlink>
        </w:p>
        <w:p w:rsidR="00B34628" w:rsidRDefault="00DF0FFF">
          <w:pPr>
            <w:ind w:firstLineChars="0" w:firstLine="0"/>
          </w:pPr>
          <w:r>
            <w:fldChar w:fldCharType="end"/>
          </w:r>
        </w:p>
      </w:sdtContent>
    </w:sdt>
    <w:p w:rsidR="00B34628" w:rsidRDefault="00B34628">
      <w:pPr>
        <w:widowControl/>
        <w:ind w:firstLineChars="0" w:firstLine="0"/>
        <w:jc w:val="left"/>
        <w:rPr>
          <w:rFonts w:hAnsi="宋体"/>
          <w:szCs w:val="32"/>
        </w:rPr>
        <w:sectPr w:rsidR="00B3462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81"/>
        </w:sectPr>
      </w:pPr>
      <w:bookmarkStart w:id="1" w:name="_Toc40046020"/>
    </w:p>
    <w:p w:rsidR="00B34628" w:rsidRDefault="00DF0FFF">
      <w:pPr>
        <w:pStyle w:val="1"/>
        <w:spacing w:before="0" w:after="0"/>
      </w:pPr>
      <w:bookmarkStart w:id="2" w:name="_Toc30302"/>
      <w:bookmarkStart w:id="3" w:name="_Toc1252"/>
      <w:r>
        <w:rPr>
          <w:rFonts w:hint="eastAsia"/>
        </w:rPr>
        <w:lastRenderedPageBreak/>
        <w:t>一、基本情况</w:t>
      </w:r>
      <w:bookmarkEnd w:id="1"/>
      <w:bookmarkEnd w:id="2"/>
      <w:bookmarkEnd w:id="3"/>
    </w:p>
    <w:p w:rsidR="00B34628" w:rsidRDefault="00DF0FFF">
      <w:pPr>
        <w:pStyle w:val="2"/>
        <w:spacing w:before="0" w:after="0"/>
        <w:ind w:firstLine="643"/>
      </w:pPr>
      <w:bookmarkStart w:id="4" w:name="_Toc17663"/>
      <w:bookmarkStart w:id="5" w:name="_Toc40046021"/>
      <w:bookmarkStart w:id="6" w:name="_Toc11152"/>
      <w:r>
        <w:rPr>
          <w:rFonts w:hint="eastAsia"/>
        </w:rPr>
        <w:t>（一）部门主要职能</w:t>
      </w:r>
      <w:bookmarkEnd w:id="4"/>
      <w:bookmarkEnd w:id="5"/>
      <w:bookmarkEnd w:id="6"/>
    </w:p>
    <w:p w:rsidR="00B34628" w:rsidRDefault="00DF0FFF">
      <w:pPr>
        <w:ind w:firstLine="560"/>
        <w:rPr>
          <w:rFonts w:hAnsi="宋体"/>
          <w:color w:val="000000" w:themeColor="text1"/>
        </w:rPr>
      </w:pPr>
      <w:r>
        <w:rPr>
          <w:rFonts w:hAnsi="宋体" w:hint="eastAsia"/>
          <w:color w:val="000000" w:themeColor="text1"/>
        </w:rPr>
        <w:t>九三学社甘肃省委是在中共甘肃省委、九三学社中央领导下，组织实施九三学社甘肃省委员会各项参政党职责的常设办事机构。其主要职责是:</w:t>
      </w:r>
    </w:p>
    <w:p w:rsidR="00B34628" w:rsidRDefault="00DF0FFF">
      <w:pPr>
        <w:ind w:firstLine="560"/>
        <w:rPr>
          <w:rFonts w:hAnsi="宋体"/>
          <w:color w:val="000000" w:themeColor="text1"/>
        </w:rPr>
      </w:pPr>
      <w:r>
        <w:rPr>
          <w:rFonts w:hAnsi="宋体" w:hint="eastAsia"/>
          <w:color w:val="000000" w:themeColor="text1"/>
        </w:rPr>
        <w:t>1、贯彻落实中国共产党领导的多党合作和政治协商制度中的各项方针政策。</w:t>
      </w:r>
    </w:p>
    <w:p w:rsidR="00B34628" w:rsidRDefault="00DF0FFF">
      <w:pPr>
        <w:ind w:firstLine="560"/>
        <w:rPr>
          <w:rFonts w:hAnsi="宋体"/>
          <w:color w:val="000000" w:themeColor="text1"/>
        </w:rPr>
      </w:pPr>
      <w:r>
        <w:rPr>
          <w:rFonts w:hAnsi="宋体" w:hint="eastAsia"/>
          <w:color w:val="000000" w:themeColor="text1"/>
        </w:rPr>
        <w:t>2、贯彻落实九三学社中央的各项政策、决定和决议。</w:t>
      </w:r>
    </w:p>
    <w:p w:rsidR="00B34628" w:rsidRDefault="00DF0FFF">
      <w:pPr>
        <w:ind w:firstLine="560"/>
        <w:rPr>
          <w:rFonts w:hAnsi="宋体"/>
          <w:color w:val="000000" w:themeColor="text1"/>
        </w:rPr>
      </w:pPr>
      <w:r>
        <w:rPr>
          <w:rFonts w:hAnsi="宋体" w:hint="eastAsia"/>
          <w:color w:val="000000" w:themeColor="text1"/>
        </w:rPr>
        <w:t>3、制定全省社务工作规划、年度计划。</w:t>
      </w:r>
    </w:p>
    <w:p w:rsidR="00B34628" w:rsidRDefault="00DF0FFF">
      <w:pPr>
        <w:ind w:firstLine="560"/>
        <w:rPr>
          <w:rFonts w:hAnsi="宋体"/>
          <w:color w:val="000000" w:themeColor="text1"/>
        </w:rPr>
      </w:pPr>
      <w:r>
        <w:rPr>
          <w:rFonts w:hAnsi="宋体" w:hint="eastAsia"/>
          <w:color w:val="000000" w:themeColor="text1"/>
        </w:rPr>
        <w:t>4、组织全省社员实施参政议政、民主监督。</w:t>
      </w:r>
    </w:p>
    <w:p w:rsidR="00B34628" w:rsidRDefault="00DF0FFF">
      <w:pPr>
        <w:ind w:firstLine="560"/>
        <w:rPr>
          <w:rFonts w:hAnsi="宋体"/>
          <w:color w:val="000000" w:themeColor="text1"/>
        </w:rPr>
      </w:pPr>
      <w:r>
        <w:rPr>
          <w:rFonts w:hAnsi="宋体" w:hint="eastAsia"/>
          <w:color w:val="000000" w:themeColor="text1"/>
        </w:rPr>
        <w:t>5、组织全省社员积极开展科技咨询与科技服务。</w:t>
      </w:r>
    </w:p>
    <w:p w:rsidR="00B34628" w:rsidRDefault="00DF0FFF">
      <w:pPr>
        <w:ind w:firstLine="560"/>
        <w:rPr>
          <w:rFonts w:hAnsi="宋体"/>
          <w:color w:val="000000" w:themeColor="text1"/>
        </w:rPr>
      </w:pPr>
      <w:r>
        <w:rPr>
          <w:rFonts w:hAnsi="宋体" w:hint="eastAsia"/>
          <w:color w:val="000000" w:themeColor="text1"/>
        </w:rPr>
        <w:t>6、组织全省社员的宣传教育和政治思想工作，培养社的各级骨干，团结广大社员及所联系的群众，做好本职工作，促进经济建设和社会发展，保持社会稳定。</w:t>
      </w:r>
    </w:p>
    <w:p w:rsidR="00B34628" w:rsidRDefault="00DF0FFF">
      <w:pPr>
        <w:ind w:firstLine="560"/>
        <w:rPr>
          <w:rFonts w:hAnsi="宋体"/>
          <w:color w:val="000000" w:themeColor="text1"/>
        </w:rPr>
      </w:pPr>
      <w:r>
        <w:rPr>
          <w:rFonts w:hAnsi="宋体" w:hint="eastAsia"/>
          <w:color w:val="000000" w:themeColor="text1"/>
        </w:rPr>
        <w:t>7、在中共各级地方党委及基层党组织领导下，做好社的各级基层组织建设工作。</w:t>
      </w:r>
    </w:p>
    <w:p w:rsidR="00B34628" w:rsidRDefault="00DF0FFF">
      <w:pPr>
        <w:pStyle w:val="2"/>
        <w:ind w:firstLine="643"/>
        <w:rPr>
          <w:rFonts w:ascii="仿宋_GB2312" w:eastAsia="仿宋_GB2312"/>
          <w:color w:val="000000" w:themeColor="text1"/>
        </w:rPr>
      </w:pPr>
      <w:bookmarkStart w:id="7" w:name="_Toc30897"/>
      <w:bookmarkStart w:id="8" w:name="_Toc29220"/>
      <w:bookmarkStart w:id="9" w:name="_Toc40046023"/>
      <w:r>
        <w:rPr>
          <w:rFonts w:hint="eastAsia"/>
        </w:rPr>
        <w:t>（二）内设机构及</w:t>
      </w:r>
      <w:r>
        <w:rPr>
          <w:rFonts w:ascii="仿宋_GB2312" w:eastAsia="仿宋_GB2312" w:hint="eastAsia"/>
          <w:color w:val="000000" w:themeColor="text1"/>
        </w:rPr>
        <w:t>所属部室概况</w:t>
      </w:r>
      <w:bookmarkEnd w:id="7"/>
      <w:bookmarkEnd w:id="8"/>
    </w:p>
    <w:p w:rsidR="00B34628" w:rsidRDefault="00DF0FFF">
      <w:pPr>
        <w:ind w:firstLine="560"/>
        <w:rPr>
          <w:rFonts w:hAnsi="宋体"/>
          <w:color w:val="000000" w:themeColor="text1"/>
        </w:rPr>
      </w:pPr>
      <w:r>
        <w:rPr>
          <w:rFonts w:hAnsi="宋体" w:hint="eastAsia"/>
          <w:color w:val="000000" w:themeColor="text1"/>
        </w:rPr>
        <w:t>九三学社甘肃省委机关内设5个职能部室。分别为办公室、组织部、宣传部、社会服务部、参政议政部。</w:t>
      </w:r>
    </w:p>
    <w:p w:rsidR="00B34628" w:rsidRDefault="00DF0FFF">
      <w:pPr>
        <w:ind w:firstLine="560"/>
        <w:rPr>
          <w:rFonts w:hAnsi="宋体"/>
          <w:color w:val="000000" w:themeColor="text1"/>
        </w:rPr>
      </w:pPr>
      <w:r>
        <w:rPr>
          <w:rFonts w:hAnsi="宋体" w:hint="eastAsia"/>
          <w:color w:val="000000" w:themeColor="text1"/>
        </w:rPr>
        <w:t>1、办公室</w:t>
      </w:r>
    </w:p>
    <w:p w:rsidR="00B34628" w:rsidRDefault="00DF0FFF">
      <w:pPr>
        <w:ind w:firstLine="560"/>
        <w:rPr>
          <w:rFonts w:hAnsi="宋体"/>
          <w:color w:val="000000" w:themeColor="text1"/>
        </w:rPr>
      </w:pPr>
      <w:r>
        <w:rPr>
          <w:rFonts w:hAnsi="宋体" w:hint="eastAsia"/>
          <w:color w:val="000000" w:themeColor="text1"/>
        </w:rPr>
        <w:t>根据社省委工作安排，负责各项机关事务及各部门间的协调、服务工作。负责社省委机关档案管理工作。负责机关人事劳资工作。负责行政经费和国有资产管理。负责筹办会议，对外联络和接待工作。</w:t>
      </w:r>
      <w:r>
        <w:rPr>
          <w:rFonts w:hAnsi="宋体" w:hint="eastAsia"/>
          <w:color w:val="000000" w:themeColor="text1"/>
        </w:rPr>
        <w:lastRenderedPageBreak/>
        <w:t>负责后勤服务和离退休干部服务工作。负责安全保卫和计划生育工作。</w:t>
      </w:r>
    </w:p>
    <w:p w:rsidR="00B34628" w:rsidRDefault="00DF0FFF">
      <w:pPr>
        <w:ind w:firstLine="560"/>
        <w:rPr>
          <w:rFonts w:hAnsi="宋体"/>
          <w:color w:val="000000" w:themeColor="text1"/>
        </w:rPr>
      </w:pPr>
      <w:r>
        <w:rPr>
          <w:rFonts w:hAnsi="宋体" w:hint="eastAsia"/>
          <w:color w:val="000000" w:themeColor="text1"/>
        </w:rPr>
        <w:t>2、组织部</w:t>
      </w:r>
    </w:p>
    <w:p w:rsidR="00B34628" w:rsidRDefault="00DF0FFF">
      <w:pPr>
        <w:ind w:firstLine="560"/>
        <w:rPr>
          <w:rFonts w:hAnsi="宋体"/>
          <w:color w:val="000000" w:themeColor="text1"/>
        </w:rPr>
      </w:pPr>
      <w:r>
        <w:rPr>
          <w:rFonts w:hAnsi="宋体" w:hint="eastAsia"/>
          <w:color w:val="000000" w:themeColor="text1"/>
        </w:rPr>
        <w:t>指导并协助地方组织的组织建设与组织发展工作。调查收集全省各级组织的情况及相关资料。定期上报统计报表。负责组织发展中各项具体工作。建立健全社员档案。建立后备干部人才库，负责后备干部的考核和推荐工作。处理社员来信、来访。开展培训工作。</w:t>
      </w:r>
    </w:p>
    <w:p w:rsidR="00B34628" w:rsidRDefault="00DF0FFF">
      <w:pPr>
        <w:ind w:firstLine="560"/>
        <w:rPr>
          <w:rFonts w:hAnsi="宋体"/>
          <w:color w:val="000000" w:themeColor="text1"/>
        </w:rPr>
      </w:pPr>
      <w:r>
        <w:rPr>
          <w:rFonts w:hAnsi="宋体" w:hint="eastAsia"/>
          <w:color w:val="000000" w:themeColor="text1"/>
        </w:rPr>
        <w:t>3、宣传部</w:t>
      </w:r>
    </w:p>
    <w:p w:rsidR="00B34628" w:rsidRDefault="00DF0FFF">
      <w:pPr>
        <w:ind w:firstLine="560"/>
        <w:rPr>
          <w:rFonts w:hAnsi="宋体"/>
          <w:color w:val="000000" w:themeColor="text1"/>
        </w:rPr>
      </w:pPr>
      <w:r>
        <w:rPr>
          <w:rFonts w:hAnsi="宋体" w:hint="eastAsia"/>
          <w:color w:val="000000" w:themeColor="text1"/>
        </w:rPr>
        <w:t>负责中共中央和社中央的各项方针、政策的宣传工作以及各种学习、座谈活动。建立社务工作通讯网络。负责对外宣传和信息反馈工作。开展思想调研。负责《九三社讯》的编辑出版和《社务通讯》的编印工作。</w:t>
      </w:r>
    </w:p>
    <w:p w:rsidR="00B34628" w:rsidRDefault="00DF0FFF">
      <w:pPr>
        <w:ind w:firstLine="560"/>
        <w:rPr>
          <w:rFonts w:hAnsi="宋体"/>
          <w:color w:val="000000" w:themeColor="text1"/>
        </w:rPr>
      </w:pPr>
      <w:r>
        <w:rPr>
          <w:rFonts w:hAnsi="宋体" w:hint="eastAsia"/>
          <w:color w:val="000000" w:themeColor="text1"/>
        </w:rPr>
        <w:t>4、社会服务部</w:t>
      </w:r>
    </w:p>
    <w:p w:rsidR="00B34628" w:rsidRDefault="00DF0FFF">
      <w:pPr>
        <w:ind w:firstLine="560"/>
        <w:rPr>
          <w:rFonts w:hAnsi="宋体"/>
          <w:color w:val="000000" w:themeColor="text1"/>
        </w:rPr>
      </w:pPr>
      <w:proofErr w:type="gramStart"/>
      <w:r>
        <w:rPr>
          <w:rFonts w:hAnsi="宋体" w:hint="eastAsia"/>
          <w:color w:val="000000" w:themeColor="text1"/>
        </w:rPr>
        <w:t>按照社</w:t>
      </w:r>
      <w:proofErr w:type="gramEnd"/>
      <w:r>
        <w:rPr>
          <w:rFonts w:hAnsi="宋体" w:hint="eastAsia"/>
          <w:color w:val="000000" w:themeColor="text1"/>
        </w:rPr>
        <w:t>中央和社省委安排，组织科教、</w:t>
      </w:r>
      <w:proofErr w:type="gramStart"/>
      <w:r>
        <w:rPr>
          <w:rFonts w:hAnsi="宋体" w:hint="eastAsia"/>
          <w:color w:val="000000" w:themeColor="text1"/>
        </w:rPr>
        <w:t>医</w:t>
      </w:r>
      <w:proofErr w:type="gramEnd"/>
      <w:r>
        <w:rPr>
          <w:rFonts w:hAnsi="宋体" w:hint="eastAsia"/>
          <w:color w:val="000000" w:themeColor="text1"/>
        </w:rPr>
        <w:t>卫和经济咨询等各类社会服务工作。及时收集整理有关图片、资料，建立健全社员科技成果档案。</w:t>
      </w:r>
    </w:p>
    <w:p w:rsidR="00B34628" w:rsidRDefault="00DF0FFF">
      <w:pPr>
        <w:ind w:firstLine="560"/>
        <w:rPr>
          <w:rFonts w:hAnsi="宋体"/>
          <w:color w:val="000000" w:themeColor="text1"/>
        </w:rPr>
      </w:pPr>
      <w:r>
        <w:rPr>
          <w:rFonts w:hAnsi="宋体" w:hint="eastAsia"/>
          <w:color w:val="000000" w:themeColor="text1"/>
        </w:rPr>
        <w:t>5、参政议政部</w:t>
      </w:r>
    </w:p>
    <w:p w:rsidR="00B34628" w:rsidRDefault="00DF0FFF">
      <w:pPr>
        <w:ind w:firstLine="560"/>
        <w:rPr>
          <w:rFonts w:hAnsi="宋体"/>
          <w:color w:val="000000" w:themeColor="text1"/>
        </w:rPr>
      </w:pPr>
      <w:r>
        <w:rPr>
          <w:rFonts w:hAnsi="宋体" w:hint="eastAsia"/>
          <w:color w:val="000000" w:themeColor="text1"/>
        </w:rPr>
        <w:t>作为各专门委员会的常设机构，负责参政议政的协调、服务工作。围绕中国共产党和人民政府的中心任务，组织提案。组织、协调与政府各对口联系单位的工作。组织参与省政协、省委统战部有关参政议政的专项调研。安排省人大的旁听工作。</w:t>
      </w:r>
    </w:p>
    <w:p w:rsidR="00B34628" w:rsidRDefault="00DF0FFF">
      <w:pPr>
        <w:pStyle w:val="1"/>
        <w:spacing w:before="0" w:after="0"/>
      </w:pPr>
      <w:bookmarkStart w:id="10" w:name="_Toc9544"/>
      <w:bookmarkStart w:id="11" w:name="_Toc18129"/>
      <w:r>
        <w:rPr>
          <w:rFonts w:hint="eastAsia"/>
        </w:rPr>
        <w:lastRenderedPageBreak/>
        <w:t>二、绩效自评工作组织开展情况</w:t>
      </w:r>
      <w:bookmarkStart w:id="12" w:name="_Toc40046024"/>
      <w:bookmarkEnd w:id="10"/>
      <w:bookmarkEnd w:id="11"/>
    </w:p>
    <w:p w:rsidR="00B34628" w:rsidRDefault="00DF0FFF">
      <w:pPr>
        <w:pStyle w:val="2"/>
        <w:spacing w:before="0" w:after="0"/>
        <w:ind w:firstLine="643"/>
      </w:pPr>
      <w:bookmarkStart w:id="13" w:name="_Toc5423"/>
      <w:bookmarkStart w:id="14" w:name="_Toc1796"/>
      <w:r>
        <w:rPr>
          <w:rFonts w:hint="eastAsia"/>
        </w:rPr>
        <w:t>（一）自评对象和范围</w:t>
      </w:r>
      <w:bookmarkEnd w:id="12"/>
      <w:bookmarkEnd w:id="13"/>
      <w:bookmarkEnd w:id="14"/>
    </w:p>
    <w:p w:rsidR="00B34628" w:rsidRDefault="00DF0FFF">
      <w:pPr>
        <w:ind w:firstLine="560"/>
      </w:pPr>
      <w:r>
        <w:rPr>
          <w:rFonts w:hAnsi="宋体" w:hint="eastAsia"/>
          <w:color w:val="000000" w:themeColor="text1"/>
        </w:rPr>
        <w:t>本次预算绩效自评价，按照省级部门项目支出、省对市县转移支付、部门整体支出三类</w:t>
      </w:r>
      <w:r>
        <w:rPr>
          <w:rFonts w:hint="eastAsia"/>
        </w:rPr>
        <w:t>评价对象全覆盖的原则，结合我单位</w:t>
      </w:r>
      <w:r>
        <w:t>2020年度实际情况，自评所有对象为</w:t>
      </w:r>
      <w:r>
        <w:rPr>
          <w:rFonts w:hint="eastAsia"/>
        </w:rPr>
        <w:t>主委特别费、培训费、调研费、业务费（部门本级）</w:t>
      </w:r>
      <w:r>
        <w:t>项目自评和</w:t>
      </w:r>
      <w:r>
        <w:rPr>
          <w:rFonts w:hint="eastAsia"/>
        </w:rPr>
        <w:t>部门</w:t>
      </w:r>
      <w:r>
        <w:t>整体支出自评</w:t>
      </w:r>
      <w:r>
        <w:rPr>
          <w:rFonts w:hint="eastAsia"/>
        </w:rPr>
        <w:t>。</w:t>
      </w:r>
    </w:p>
    <w:p w:rsidR="00B34628" w:rsidRPr="009F619C" w:rsidRDefault="00DF0FFF">
      <w:pPr>
        <w:pStyle w:val="2"/>
        <w:spacing w:before="0" w:after="0"/>
        <w:ind w:firstLine="643"/>
        <w:rPr>
          <w:rFonts w:ascii="仿宋_GB2312" w:eastAsia="仿宋_GB2312"/>
        </w:rPr>
      </w:pPr>
      <w:bookmarkStart w:id="15" w:name="_Toc40046025"/>
      <w:bookmarkStart w:id="16" w:name="_Toc15970"/>
      <w:bookmarkStart w:id="17" w:name="_Toc9578"/>
      <w:bookmarkEnd w:id="9"/>
      <w:r w:rsidRPr="009F619C">
        <w:rPr>
          <w:rFonts w:ascii="仿宋_GB2312" w:eastAsia="仿宋_GB2312" w:hint="eastAsia"/>
        </w:rPr>
        <w:t>（二）自评组织管理情况</w:t>
      </w:r>
      <w:bookmarkEnd w:id="15"/>
      <w:bookmarkEnd w:id="16"/>
      <w:bookmarkEnd w:id="17"/>
    </w:p>
    <w:p w:rsidR="00B34628" w:rsidRDefault="00DF0FFF">
      <w:pPr>
        <w:ind w:firstLine="560"/>
        <w:rPr>
          <w:rFonts w:hAnsi="宋体"/>
          <w:szCs w:val="28"/>
        </w:rPr>
      </w:pPr>
      <w:r>
        <w:rPr>
          <w:rFonts w:hAnsi="宋体" w:hint="eastAsia"/>
          <w:color w:val="000000" w:themeColor="text1"/>
        </w:rPr>
        <w:t>我社省委严格按照</w:t>
      </w:r>
      <w:proofErr w:type="gramStart"/>
      <w:r>
        <w:rPr>
          <w:rFonts w:hAnsi="宋体" w:hint="eastAsia"/>
          <w:color w:val="000000" w:themeColor="text1"/>
        </w:rPr>
        <w:t>甘财绩</w:t>
      </w:r>
      <w:proofErr w:type="gramEnd"/>
      <w:r>
        <w:rPr>
          <w:rFonts w:hAnsi="宋体" w:hint="eastAsia"/>
          <w:color w:val="000000" w:themeColor="text1"/>
        </w:rPr>
        <w:t>〔2020〕5号及甘财绩〔2020〕6号的要求积极开展本次自评工作，由各个相关处室协调配合完成，</w:t>
      </w:r>
      <w:r>
        <w:rPr>
          <w:rFonts w:cs="仿宋_GB2312" w:hint="eastAsia"/>
        </w:rPr>
        <w:t>通过收集部门职能、部门管理、部门职能履行等数据信息，结合2020年工作实际情况，科学、合理的分析我社省委整体支出绩效自评及</w:t>
      </w:r>
      <w:r>
        <w:rPr>
          <w:rFonts w:hint="eastAsia"/>
        </w:rPr>
        <w:t>主委特别费、培训费、调研费、业务费的</w:t>
      </w:r>
      <w:r>
        <w:t>项目自评</w:t>
      </w:r>
      <w:r>
        <w:rPr>
          <w:rFonts w:cs="仿宋_GB2312" w:hint="eastAsia"/>
        </w:rPr>
        <w:t>，总结经验做法，找出资金使用和管理中的薄弱环节，提出改进建议，提高财政资金的使用效率。</w:t>
      </w:r>
      <w:r>
        <w:rPr>
          <w:rFonts w:hAnsi="宋体" w:hint="eastAsia"/>
          <w:color w:val="000000" w:themeColor="text1"/>
        </w:rPr>
        <w:t>按照以下流程进行：</w:t>
      </w:r>
    </w:p>
    <w:p w:rsidR="00B34628" w:rsidRPr="009F619C" w:rsidRDefault="00DF0FFF">
      <w:pPr>
        <w:pStyle w:val="3"/>
        <w:ind w:firstLine="643"/>
        <w:rPr>
          <w:sz w:val="32"/>
        </w:rPr>
      </w:pPr>
      <w:bookmarkStart w:id="18" w:name="_Toc65230986"/>
      <w:bookmarkStart w:id="19" w:name="_Toc2628"/>
      <w:r w:rsidRPr="009F619C">
        <w:rPr>
          <w:rFonts w:hint="eastAsia"/>
          <w:sz w:val="32"/>
        </w:rPr>
        <w:t>1、自评安排</w:t>
      </w:r>
      <w:bookmarkEnd w:id="18"/>
      <w:bookmarkEnd w:id="19"/>
    </w:p>
    <w:p w:rsidR="00B34628" w:rsidRDefault="00DF0FFF">
      <w:pPr>
        <w:ind w:firstLine="560"/>
      </w:pPr>
      <w:r>
        <w:rPr>
          <w:rFonts w:hint="eastAsia"/>
        </w:rPr>
        <w:t>我社省委十分重视此次绩效评价工作，主要领导对本次工作及时做出批示和要求，要求财务人员严格按照省上有关文件精神，科学分析，精准评价，确保绩效评价客观公正。工作启动后，严格按照《关于全面实施预算绩效管理的意见》（中发〔</w:t>
      </w:r>
      <w:r>
        <w:t>2018〕34号）、中共甘肃省委甘肃省人民政府《关于全面实施预算绩效管理的实施意见》（</w:t>
      </w:r>
      <w:proofErr w:type="gramStart"/>
      <w:r>
        <w:t>甘发〔2018〕</w:t>
      </w:r>
      <w:proofErr w:type="gramEnd"/>
      <w:r>
        <w:t>32号）、《甘肃省财政厅关于开展2020年度省级预算执行情况绩效单位自评工作的通知》（甘财绩〔2020〕6号）等文件的要求，联合各相关业务处室共同完成此次自评</w:t>
      </w:r>
      <w:r>
        <w:rPr>
          <w:rFonts w:hint="eastAsia"/>
        </w:rPr>
        <w:t>工作。</w:t>
      </w:r>
    </w:p>
    <w:p w:rsidR="00B34628" w:rsidRPr="009F619C" w:rsidRDefault="00DF0FFF">
      <w:pPr>
        <w:pStyle w:val="3"/>
        <w:ind w:firstLine="643"/>
        <w:rPr>
          <w:sz w:val="32"/>
        </w:rPr>
      </w:pPr>
      <w:bookmarkStart w:id="20" w:name="_Toc31130"/>
      <w:bookmarkStart w:id="21" w:name="_Toc65230987"/>
      <w:r w:rsidRPr="009F619C">
        <w:rPr>
          <w:rFonts w:hint="eastAsia"/>
          <w:sz w:val="32"/>
        </w:rPr>
        <w:lastRenderedPageBreak/>
        <w:t>2、自评分析</w:t>
      </w:r>
      <w:bookmarkEnd w:id="20"/>
      <w:bookmarkEnd w:id="21"/>
    </w:p>
    <w:p w:rsidR="00B34628" w:rsidRDefault="00DF0FFF">
      <w:pPr>
        <w:ind w:firstLine="560"/>
        <w:rPr>
          <w:rFonts w:hAnsi="宋体"/>
          <w:szCs w:val="28"/>
        </w:rPr>
      </w:pPr>
      <w:r>
        <w:rPr>
          <w:rFonts w:hint="eastAsia"/>
        </w:rPr>
        <w:t>在部门决算数据基础上分析预算执行情况，通过各业务处室收集整理绩效评价所需数据材料，以我社省委</w:t>
      </w:r>
      <w:r>
        <w:t>2020年年度申报的绩效目标以及前期查阅收集的资料为基础，根据部门职责，以预算执行、部门履职目标及效果为重点，填写《</w:t>
      </w:r>
      <w:r>
        <w:rPr>
          <w:rFonts w:hint="eastAsia"/>
        </w:rPr>
        <w:t>2020年九三学社甘肃省委员会</w:t>
      </w:r>
      <w:r>
        <w:t>部门整体支出绩效自评表》并根据其工作实际内容及预算执行情况赋予相应分值，做到自评表内容完整、分值合理、数据真实、结果客观，并完成《2020年度</w:t>
      </w:r>
      <w:r>
        <w:rPr>
          <w:rFonts w:hint="eastAsia"/>
        </w:rPr>
        <w:t>九三学社甘肃省委员会</w:t>
      </w:r>
      <w:r>
        <w:t>部门预算执行情况自评报告》</w:t>
      </w:r>
      <w:r>
        <w:rPr>
          <w:rFonts w:hint="eastAsia"/>
        </w:rPr>
        <w:t>。</w:t>
      </w:r>
    </w:p>
    <w:p w:rsidR="00B34628" w:rsidRPr="009F619C" w:rsidRDefault="00DF0FFF">
      <w:pPr>
        <w:pStyle w:val="3"/>
        <w:ind w:firstLine="643"/>
        <w:rPr>
          <w:sz w:val="32"/>
        </w:rPr>
      </w:pPr>
      <w:bookmarkStart w:id="22" w:name="_Toc65230988"/>
      <w:bookmarkStart w:id="23" w:name="_Toc30289"/>
      <w:r w:rsidRPr="009F619C">
        <w:rPr>
          <w:sz w:val="32"/>
        </w:rPr>
        <w:t>3</w:t>
      </w:r>
      <w:r w:rsidRPr="009F619C">
        <w:rPr>
          <w:rFonts w:hint="eastAsia"/>
          <w:sz w:val="32"/>
        </w:rPr>
        <w:t>、审核报送</w:t>
      </w:r>
      <w:bookmarkEnd w:id="22"/>
      <w:bookmarkEnd w:id="23"/>
    </w:p>
    <w:p w:rsidR="00B34628" w:rsidRDefault="00DF0FFF">
      <w:pPr>
        <w:ind w:firstLine="560"/>
        <w:rPr>
          <w:rFonts w:hAnsi="宋体"/>
          <w:color w:val="000000" w:themeColor="text1"/>
        </w:rPr>
      </w:pPr>
      <w:bookmarkStart w:id="24" w:name="_Toc40046026"/>
      <w:r>
        <w:rPr>
          <w:rFonts w:hAnsi="宋体" w:hint="eastAsia"/>
          <w:color w:val="000000" w:themeColor="text1"/>
        </w:rPr>
        <w:t>自评表和自评报告完成之后，由各个业务部门进行内部审核，对自评表的真实性、完整性、合理性和客观性进行初步审核，对发现的问题及时反馈和修改，修改完善后报送省财政厅审核备案。</w:t>
      </w:r>
    </w:p>
    <w:p w:rsidR="00B34628" w:rsidRPr="009F619C" w:rsidRDefault="00DF0FFF">
      <w:pPr>
        <w:pStyle w:val="2"/>
        <w:ind w:firstLine="643"/>
        <w:rPr>
          <w:rFonts w:ascii="仿宋_GB2312" w:eastAsia="仿宋_GB2312"/>
        </w:rPr>
      </w:pPr>
      <w:bookmarkStart w:id="25" w:name="_Toc5364"/>
      <w:bookmarkStart w:id="26" w:name="_Toc8233"/>
      <w:r w:rsidRPr="009F619C">
        <w:rPr>
          <w:rFonts w:ascii="仿宋_GB2312" w:eastAsia="仿宋_GB2312" w:hAnsi="宋体" w:hint="eastAsia"/>
          <w:color w:val="000000" w:themeColor="text1"/>
        </w:rPr>
        <w:t>（三）</w:t>
      </w:r>
      <w:r w:rsidRPr="009F619C">
        <w:rPr>
          <w:rFonts w:ascii="仿宋_GB2312" w:eastAsia="仿宋_GB2312" w:hint="eastAsia"/>
        </w:rPr>
        <w:t>绩效评价标准</w:t>
      </w:r>
      <w:bookmarkEnd w:id="25"/>
      <w:bookmarkEnd w:id="26"/>
    </w:p>
    <w:p w:rsidR="00B34628" w:rsidRDefault="00DF0FFF">
      <w:pPr>
        <w:ind w:firstLine="560"/>
        <w:rPr>
          <w:rFonts w:cs="仿宋_GB2312"/>
          <w:color w:val="000000"/>
          <w:kern w:val="0"/>
          <w:szCs w:val="32"/>
        </w:rPr>
      </w:pPr>
      <w:r>
        <w:rPr>
          <w:rFonts w:cs="仿宋_GB2312" w:hint="eastAsia"/>
        </w:rPr>
        <w:t>1、计划标准：</w:t>
      </w:r>
      <w:r>
        <w:rPr>
          <w:rFonts w:cs="仿宋_GB2312" w:hint="eastAsia"/>
          <w:color w:val="000000"/>
          <w:kern w:val="0"/>
          <w:szCs w:val="32"/>
        </w:rPr>
        <w:t>以部门年度工作计划、绩效目标及预算安排等计划数据为评价标准进行评价。</w:t>
      </w:r>
    </w:p>
    <w:p w:rsidR="00B34628" w:rsidRDefault="00DF0FFF">
      <w:pPr>
        <w:ind w:firstLine="560"/>
        <w:rPr>
          <w:rFonts w:cs="仿宋_GB2312"/>
        </w:rPr>
      </w:pPr>
      <w:r>
        <w:rPr>
          <w:rFonts w:cs="仿宋_GB2312" w:hint="eastAsia"/>
        </w:rPr>
        <w:t>2、行业标准：根据政府相关部门管理制度，结合财政部、甘肃省财政厅、九三学社甘肃省委员会部门整体支出及</w:t>
      </w:r>
      <w:r>
        <w:rPr>
          <w:rFonts w:hint="eastAsia"/>
        </w:rPr>
        <w:t>主委特别费、培训费、调研费、业务费项目支出</w:t>
      </w:r>
      <w:r>
        <w:rPr>
          <w:rFonts w:cs="仿宋_GB2312" w:hint="eastAsia"/>
        </w:rPr>
        <w:t>资金的使用与安排进行综合分析评价。</w:t>
      </w:r>
    </w:p>
    <w:p w:rsidR="00B34628" w:rsidRDefault="00DF0FFF">
      <w:pPr>
        <w:ind w:firstLine="560"/>
        <w:rPr>
          <w:rFonts w:hAnsi="宋体"/>
          <w:color w:val="000000" w:themeColor="text1"/>
        </w:rPr>
      </w:pPr>
      <w:r>
        <w:rPr>
          <w:rFonts w:cs="仿宋_GB2312" w:hint="eastAsia"/>
        </w:rPr>
        <w:t>3、历史标准：以九三学社甘肃省委员2019年度部门预算支出情况相关数据为参考，并与2020年度部门预算支出情况进行对比分析。</w:t>
      </w:r>
    </w:p>
    <w:p w:rsidR="00B34628" w:rsidRPr="009F619C" w:rsidRDefault="00DF0FFF">
      <w:pPr>
        <w:pStyle w:val="1"/>
        <w:spacing w:before="0" w:after="0"/>
        <w:rPr>
          <w:rFonts w:ascii="仿宋_GB2312" w:eastAsia="仿宋_GB2312"/>
        </w:rPr>
      </w:pPr>
      <w:bookmarkStart w:id="27" w:name="_Toc23527"/>
      <w:bookmarkStart w:id="28" w:name="_Toc5452"/>
      <w:r w:rsidRPr="009F619C">
        <w:rPr>
          <w:rFonts w:ascii="仿宋_GB2312" w:eastAsia="仿宋_GB2312" w:hint="eastAsia"/>
        </w:rPr>
        <w:lastRenderedPageBreak/>
        <w:t>三、部门整体支出绩效自评情况分析</w:t>
      </w:r>
      <w:bookmarkEnd w:id="24"/>
      <w:bookmarkEnd w:id="27"/>
      <w:bookmarkEnd w:id="28"/>
      <w:r w:rsidRPr="009F619C">
        <w:rPr>
          <w:rFonts w:ascii="仿宋_GB2312" w:eastAsia="仿宋_GB2312" w:hint="eastAsia"/>
        </w:rPr>
        <w:tab/>
      </w:r>
    </w:p>
    <w:p w:rsidR="00B34628" w:rsidRDefault="00DF0FFF">
      <w:pPr>
        <w:pStyle w:val="2"/>
        <w:spacing w:before="0" w:after="0"/>
        <w:ind w:firstLine="643"/>
      </w:pPr>
      <w:bookmarkStart w:id="29" w:name="_Toc15080"/>
      <w:bookmarkStart w:id="30" w:name="_Toc40046027"/>
      <w:bookmarkStart w:id="31" w:name="_Toc4146"/>
      <w:r>
        <w:rPr>
          <w:rFonts w:hint="eastAsia"/>
        </w:rPr>
        <w:t>（一）部门决算情况</w:t>
      </w:r>
      <w:bookmarkEnd w:id="29"/>
      <w:bookmarkEnd w:id="30"/>
      <w:bookmarkEnd w:id="31"/>
    </w:p>
    <w:p w:rsidR="00B34628" w:rsidRDefault="00DF0FFF">
      <w:pPr>
        <w:ind w:firstLine="560"/>
        <w:rPr>
          <w:rFonts w:hAnsi="宋体"/>
          <w:szCs w:val="28"/>
        </w:rPr>
      </w:pPr>
      <w:r>
        <w:t>2020年度，</w:t>
      </w:r>
      <w:r>
        <w:rPr>
          <w:rFonts w:hint="eastAsia"/>
        </w:rPr>
        <w:t>我社省委</w:t>
      </w:r>
      <w:r>
        <w:t>年初预算数</w:t>
      </w:r>
      <w:r>
        <w:rPr>
          <w:rFonts w:hint="eastAsia"/>
        </w:rPr>
        <w:t>494.26</w:t>
      </w:r>
      <w:r>
        <w:t>万元，</w:t>
      </w:r>
      <w:r>
        <w:rPr>
          <w:rFonts w:hAnsi="宋体" w:hint="eastAsia"/>
          <w:color w:val="000000" w:themeColor="text1"/>
        </w:rPr>
        <w:t>经年中调整，全年预算资金总额为405.35万元，</w:t>
      </w:r>
      <w:r>
        <w:t>根据年末单位支出决算，</w:t>
      </w:r>
      <w:r>
        <w:rPr>
          <w:rFonts w:hint="eastAsia"/>
        </w:rPr>
        <w:t>我社省委</w:t>
      </w:r>
      <w:r>
        <w:t>于年内实际支出数</w:t>
      </w:r>
      <w:r>
        <w:rPr>
          <w:rFonts w:hint="eastAsia"/>
        </w:rPr>
        <w:t>405.35</w:t>
      </w:r>
      <w:r>
        <w:t>万元，</w:t>
      </w:r>
      <w:r>
        <w:rPr>
          <w:rFonts w:hint="eastAsia"/>
        </w:rPr>
        <w:t>部门整体支出预算执行率为100%。</w:t>
      </w:r>
    </w:p>
    <w:p w:rsidR="00B34628" w:rsidRDefault="00DF0FFF">
      <w:pPr>
        <w:pStyle w:val="2"/>
        <w:ind w:firstLine="643"/>
      </w:pPr>
      <w:bookmarkStart w:id="32" w:name="_Toc27910"/>
      <w:bookmarkStart w:id="33" w:name="_Toc40046028"/>
      <w:bookmarkStart w:id="34" w:name="_Toc12608"/>
      <w:r>
        <w:rPr>
          <w:rFonts w:hint="eastAsia"/>
        </w:rPr>
        <w:t>（二）总体绩效目标完成情况分析</w:t>
      </w:r>
      <w:bookmarkEnd w:id="32"/>
      <w:bookmarkEnd w:id="33"/>
      <w:bookmarkEnd w:id="34"/>
    </w:p>
    <w:p w:rsidR="00B34628" w:rsidRDefault="00DF0FFF">
      <w:pPr>
        <w:pStyle w:val="3"/>
        <w:ind w:firstLine="562"/>
      </w:pPr>
      <w:bookmarkStart w:id="35" w:name="_Toc26942"/>
      <w:bookmarkStart w:id="36" w:name="_Toc65230993"/>
      <w:r>
        <w:rPr>
          <w:rFonts w:hint="eastAsia"/>
        </w:rPr>
        <w:t>1、总体绩效目标</w:t>
      </w:r>
      <w:bookmarkEnd w:id="35"/>
      <w:bookmarkEnd w:id="36"/>
    </w:p>
    <w:p w:rsidR="00B34628" w:rsidRDefault="00DF0FFF">
      <w:pPr>
        <w:ind w:firstLine="560"/>
      </w:pPr>
      <w:r>
        <w:rPr>
          <w:rFonts w:hint="eastAsia"/>
        </w:rPr>
        <w:t>经综合评价与分析，我社省委</w:t>
      </w:r>
      <w:r>
        <w:t>2020年度部门整体支出绩效评价最终得分为</w:t>
      </w:r>
      <w:r>
        <w:rPr>
          <w:rFonts w:hint="eastAsia"/>
        </w:rPr>
        <w:t>99.64</w:t>
      </w:r>
      <w:r>
        <w:t>分，评价结果为“优”。</w:t>
      </w:r>
    </w:p>
    <w:p w:rsidR="00B34628" w:rsidRDefault="00DF0FFF">
      <w:pPr>
        <w:ind w:firstLineChars="0" w:firstLine="0"/>
        <w:jc w:val="center"/>
        <w:rPr>
          <w:rFonts w:hAnsi="宋体" w:cstheme="minorEastAsia"/>
          <w:b/>
          <w:bCs/>
          <w:kern w:val="0"/>
          <w:szCs w:val="28"/>
        </w:rPr>
      </w:pPr>
      <w:r>
        <w:rPr>
          <w:rFonts w:hAnsi="宋体" w:cstheme="minorEastAsia" w:hint="eastAsia"/>
          <w:b/>
          <w:bCs/>
          <w:kern w:val="0"/>
          <w:szCs w:val="28"/>
        </w:rPr>
        <w:t>2020年度部门整体支出绩效评价指标得分情况</w:t>
      </w:r>
    </w:p>
    <w:tbl>
      <w:tblPr>
        <w:tblStyle w:val="ac"/>
        <w:tblW w:w="0" w:type="auto"/>
        <w:tblInd w:w="250" w:type="dxa"/>
        <w:tblLook w:val="04A0" w:firstRow="1" w:lastRow="0" w:firstColumn="1" w:lastColumn="0" w:noHBand="0" w:noVBand="1"/>
      </w:tblPr>
      <w:tblGrid>
        <w:gridCol w:w="2281"/>
        <w:gridCol w:w="1990"/>
        <w:gridCol w:w="1997"/>
        <w:gridCol w:w="1812"/>
      </w:tblGrid>
      <w:tr w:rsidR="00B34628">
        <w:trPr>
          <w:trHeight w:val="454"/>
        </w:trPr>
        <w:tc>
          <w:tcPr>
            <w:tcW w:w="2281" w:type="dxa"/>
            <w:vAlign w:val="center"/>
          </w:tcPr>
          <w:p w:rsidR="00B34628" w:rsidRDefault="00DF0FFF">
            <w:pPr>
              <w:spacing w:line="240" w:lineRule="auto"/>
              <w:ind w:firstLineChars="0" w:firstLine="0"/>
              <w:jc w:val="center"/>
              <w:rPr>
                <w:b/>
                <w:bCs/>
                <w:sz w:val="24"/>
                <w:szCs w:val="21"/>
              </w:rPr>
            </w:pPr>
            <w:r>
              <w:rPr>
                <w:rFonts w:hint="eastAsia"/>
                <w:b/>
                <w:bCs/>
                <w:sz w:val="24"/>
                <w:szCs w:val="21"/>
              </w:rPr>
              <w:t>一级指标</w:t>
            </w:r>
          </w:p>
        </w:tc>
        <w:tc>
          <w:tcPr>
            <w:tcW w:w="1990" w:type="dxa"/>
            <w:vAlign w:val="center"/>
          </w:tcPr>
          <w:p w:rsidR="00B34628" w:rsidRDefault="00DF0FFF">
            <w:pPr>
              <w:spacing w:line="240" w:lineRule="auto"/>
              <w:ind w:firstLineChars="0" w:firstLine="0"/>
              <w:jc w:val="center"/>
              <w:rPr>
                <w:b/>
                <w:bCs/>
                <w:sz w:val="24"/>
                <w:szCs w:val="21"/>
              </w:rPr>
            </w:pPr>
            <w:r>
              <w:rPr>
                <w:rFonts w:hint="eastAsia"/>
                <w:b/>
                <w:bCs/>
                <w:sz w:val="24"/>
                <w:szCs w:val="21"/>
              </w:rPr>
              <w:t>分值</w:t>
            </w:r>
          </w:p>
        </w:tc>
        <w:tc>
          <w:tcPr>
            <w:tcW w:w="1997" w:type="dxa"/>
            <w:vAlign w:val="center"/>
          </w:tcPr>
          <w:p w:rsidR="00B34628" w:rsidRDefault="00DF0FFF">
            <w:pPr>
              <w:spacing w:line="240" w:lineRule="auto"/>
              <w:ind w:firstLineChars="0" w:firstLine="0"/>
              <w:jc w:val="center"/>
              <w:rPr>
                <w:b/>
                <w:bCs/>
                <w:sz w:val="24"/>
                <w:szCs w:val="21"/>
              </w:rPr>
            </w:pPr>
            <w:r>
              <w:rPr>
                <w:rFonts w:hint="eastAsia"/>
                <w:b/>
                <w:bCs/>
                <w:sz w:val="24"/>
                <w:szCs w:val="21"/>
              </w:rPr>
              <w:t>实际得分</w:t>
            </w:r>
          </w:p>
        </w:tc>
        <w:tc>
          <w:tcPr>
            <w:tcW w:w="1812" w:type="dxa"/>
            <w:vAlign w:val="center"/>
          </w:tcPr>
          <w:p w:rsidR="00B34628" w:rsidRDefault="00DF0FFF">
            <w:pPr>
              <w:spacing w:line="240" w:lineRule="auto"/>
              <w:ind w:firstLineChars="0" w:firstLine="0"/>
              <w:jc w:val="center"/>
              <w:rPr>
                <w:b/>
                <w:bCs/>
                <w:sz w:val="24"/>
                <w:szCs w:val="21"/>
              </w:rPr>
            </w:pPr>
            <w:r>
              <w:rPr>
                <w:rFonts w:hint="eastAsia"/>
                <w:b/>
                <w:bCs/>
                <w:sz w:val="24"/>
                <w:szCs w:val="21"/>
              </w:rPr>
              <w:t>得分率</w:t>
            </w:r>
          </w:p>
        </w:tc>
      </w:tr>
      <w:tr w:rsidR="00B34628">
        <w:trPr>
          <w:trHeight w:val="454"/>
        </w:trPr>
        <w:tc>
          <w:tcPr>
            <w:tcW w:w="2281" w:type="dxa"/>
            <w:vAlign w:val="center"/>
          </w:tcPr>
          <w:p w:rsidR="00B34628" w:rsidRDefault="00DF0FFF">
            <w:pPr>
              <w:spacing w:line="240" w:lineRule="auto"/>
              <w:ind w:firstLineChars="0" w:firstLine="0"/>
              <w:jc w:val="center"/>
              <w:rPr>
                <w:sz w:val="24"/>
                <w:szCs w:val="21"/>
              </w:rPr>
            </w:pPr>
            <w:r>
              <w:rPr>
                <w:rFonts w:hint="eastAsia"/>
                <w:sz w:val="24"/>
                <w:szCs w:val="21"/>
              </w:rPr>
              <w:t>预算执行率</w:t>
            </w:r>
          </w:p>
        </w:tc>
        <w:tc>
          <w:tcPr>
            <w:tcW w:w="1990" w:type="dxa"/>
            <w:vAlign w:val="center"/>
          </w:tcPr>
          <w:p w:rsidR="00B34628" w:rsidRDefault="00DF0FFF">
            <w:pPr>
              <w:spacing w:line="240" w:lineRule="auto"/>
              <w:ind w:firstLineChars="0" w:firstLine="0"/>
              <w:jc w:val="center"/>
              <w:rPr>
                <w:sz w:val="24"/>
                <w:szCs w:val="21"/>
              </w:rPr>
            </w:pPr>
            <w:r>
              <w:rPr>
                <w:rFonts w:hint="eastAsia"/>
                <w:sz w:val="24"/>
                <w:szCs w:val="21"/>
              </w:rPr>
              <w:t>10</w:t>
            </w:r>
          </w:p>
        </w:tc>
        <w:tc>
          <w:tcPr>
            <w:tcW w:w="1997" w:type="dxa"/>
            <w:vAlign w:val="center"/>
          </w:tcPr>
          <w:p w:rsidR="00B34628" w:rsidRDefault="00DF0FFF">
            <w:pPr>
              <w:spacing w:line="240" w:lineRule="auto"/>
              <w:ind w:firstLineChars="0" w:firstLine="0"/>
              <w:jc w:val="center"/>
              <w:rPr>
                <w:sz w:val="24"/>
                <w:szCs w:val="21"/>
              </w:rPr>
            </w:pPr>
            <w:r>
              <w:rPr>
                <w:rFonts w:hint="eastAsia"/>
                <w:sz w:val="24"/>
                <w:szCs w:val="21"/>
              </w:rPr>
              <w:t>10</w:t>
            </w:r>
          </w:p>
        </w:tc>
        <w:tc>
          <w:tcPr>
            <w:tcW w:w="1812" w:type="dxa"/>
            <w:vAlign w:val="center"/>
          </w:tcPr>
          <w:p w:rsidR="00B34628" w:rsidRDefault="00DF0FFF">
            <w:pPr>
              <w:spacing w:line="240" w:lineRule="auto"/>
              <w:ind w:firstLineChars="0" w:firstLine="0"/>
              <w:jc w:val="center"/>
              <w:rPr>
                <w:sz w:val="24"/>
                <w:szCs w:val="21"/>
              </w:rPr>
            </w:pPr>
            <w:r>
              <w:rPr>
                <w:rFonts w:hint="eastAsia"/>
                <w:sz w:val="24"/>
                <w:szCs w:val="21"/>
              </w:rPr>
              <w:t>100%</w:t>
            </w:r>
          </w:p>
        </w:tc>
      </w:tr>
      <w:tr w:rsidR="00B34628">
        <w:trPr>
          <w:trHeight w:val="454"/>
        </w:trPr>
        <w:tc>
          <w:tcPr>
            <w:tcW w:w="2281" w:type="dxa"/>
            <w:vAlign w:val="center"/>
          </w:tcPr>
          <w:p w:rsidR="00B34628" w:rsidRDefault="00DF0FFF">
            <w:pPr>
              <w:spacing w:line="240" w:lineRule="auto"/>
              <w:ind w:firstLineChars="0" w:firstLine="0"/>
              <w:jc w:val="center"/>
              <w:rPr>
                <w:sz w:val="24"/>
                <w:szCs w:val="21"/>
              </w:rPr>
            </w:pPr>
            <w:r>
              <w:rPr>
                <w:rFonts w:hint="eastAsia"/>
                <w:sz w:val="24"/>
                <w:szCs w:val="21"/>
              </w:rPr>
              <w:t>部门管理</w:t>
            </w:r>
          </w:p>
        </w:tc>
        <w:tc>
          <w:tcPr>
            <w:tcW w:w="1990" w:type="dxa"/>
            <w:vAlign w:val="center"/>
          </w:tcPr>
          <w:p w:rsidR="00B34628" w:rsidRDefault="00DF0FFF">
            <w:pPr>
              <w:spacing w:line="240" w:lineRule="auto"/>
              <w:ind w:firstLineChars="0" w:firstLine="0"/>
              <w:jc w:val="center"/>
              <w:rPr>
                <w:sz w:val="24"/>
                <w:szCs w:val="21"/>
                <w:highlight w:val="green"/>
              </w:rPr>
            </w:pPr>
            <w:r>
              <w:rPr>
                <w:rFonts w:hint="eastAsia"/>
                <w:sz w:val="24"/>
                <w:szCs w:val="21"/>
              </w:rPr>
              <w:t>27</w:t>
            </w:r>
          </w:p>
        </w:tc>
        <w:tc>
          <w:tcPr>
            <w:tcW w:w="1997" w:type="dxa"/>
            <w:vAlign w:val="center"/>
          </w:tcPr>
          <w:p w:rsidR="00B34628" w:rsidRDefault="00DF0FFF">
            <w:pPr>
              <w:spacing w:line="240" w:lineRule="auto"/>
              <w:ind w:firstLineChars="0" w:firstLine="0"/>
              <w:jc w:val="center"/>
              <w:rPr>
                <w:sz w:val="24"/>
                <w:szCs w:val="21"/>
                <w:highlight w:val="green"/>
              </w:rPr>
            </w:pPr>
            <w:r>
              <w:rPr>
                <w:rFonts w:hint="eastAsia"/>
                <w:sz w:val="24"/>
                <w:szCs w:val="21"/>
              </w:rPr>
              <w:t>26.64</w:t>
            </w:r>
          </w:p>
        </w:tc>
        <w:tc>
          <w:tcPr>
            <w:tcW w:w="1812" w:type="dxa"/>
            <w:vAlign w:val="center"/>
          </w:tcPr>
          <w:p w:rsidR="00B34628" w:rsidRDefault="00DF0FFF">
            <w:pPr>
              <w:spacing w:line="240" w:lineRule="auto"/>
              <w:ind w:firstLineChars="0" w:firstLine="0"/>
              <w:jc w:val="center"/>
              <w:rPr>
                <w:sz w:val="24"/>
                <w:szCs w:val="21"/>
                <w:highlight w:val="green"/>
              </w:rPr>
            </w:pPr>
            <w:r>
              <w:rPr>
                <w:rFonts w:hint="eastAsia"/>
                <w:sz w:val="24"/>
                <w:szCs w:val="21"/>
              </w:rPr>
              <w:t>98.67%</w:t>
            </w:r>
          </w:p>
        </w:tc>
      </w:tr>
      <w:tr w:rsidR="00B34628">
        <w:trPr>
          <w:trHeight w:val="454"/>
        </w:trPr>
        <w:tc>
          <w:tcPr>
            <w:tcW w:w="2281" w:type="dxa"/>
            <w:vAlign w:val="center"/>
          </w:tcPr>
          <w:p w:rsidR="00B34628" w:rsidRDefault="00DF0FFF">
            <w:pPr>
              <w:spacing w:line="240" w:lineRule="auto"/>
              <w:ind w:firstLineChars="0" w:firstLine="0"/>
              <w:jc w:val="center"/>
              <w:rPr>
                <w:sz w:val="24"/>
                <w:szCs w:val="21"/>
              </w:rPr>
            </w:pPr>
            <w:r>
              <w:rPr>
                <w:rFonts w:hint="eastAsia"/>
                <w:sz w:val="24"/>
                <w:szCs w:val="21"/>
              </w:rPr>
              <w:t>履职效果</w:t>
            </w:r>
          </w:p>
        </w:tc>
        <w:tc>
          <w:tcPr>
            <w:tcW w:w="1990" w:type="dxa"/>
            <w:vAlign w:val="center"/>
          </w:tcPr>
          <w:p w:rsidR="00B34628" w:rsidRDefault="00DF0FFF">
            <w:pPr>
              <w:spacing w:line="240" w:lineRule="auto"/>
              <w:ind w:firstLineChars="0" w:firstLine="0"/>
              <w:jc w:val="center"/>
              <w:rPr>
                <w:sz w:val="24"/>
                <w:szCs w:val="21"/>
              </w:rPr>
            </w:pPr>
            <w:r>
              <w:rPr>
                <w:rFonts w:hint="eastAsia"/>
                <w:sz w:val="24"/>
                <w:szCs w:val="21"/>
              </w:rPr>
              <w:t>54</w:t>
            </w:r>
          </w:p>
        </w:tc>
        <w:tc>
          <w:tcPr>
            <w:tcW w:w="1997" w:type="dxa"/>
            <w:vAlign w:val="center"/>
          </w:tcPr>
          <w:p w:rsidR="00B34628" w:rsidRDefault="00DF0FFF">
            <w:pPr>
              <w:spacing w:line="240" w:lineRule="auto"/>
              <w:ind w:firstLineChars="0" w:firstLine="0"/>
              <w:jc w:val="center"/>
              <w:rPr>
                <w:sz w:val="24"/>
                <w:szCs w:val="21"/>
              </w:rPr>
            </w:pPr>
            <w:r>
              <w:rPr>
                <w:rFonts w:hint="eastAsia"/>
                <w:sz w:val="24"/>
                <w:szCs w:val="21"/>
              </w:rPr>
              <w:t>54</w:t>
            </w:r>
          </w:p>
        </w:tc>
        <w:tc>
          <w:tcPr>
            <w:tcW w:w="1812" w:type="dxa"/>
            <w:vAlign w:val="center"/>
          </w:tcPr>
          <w:p w:rsidR="00B34628" w:rsidRDefault="00DF0FFF">
            <w:pPr>
              <w:spacing w:line="240" w:lineRule="auto"/>
              <w:ind w:firstLineChars="0" w:firstLine="0"/>
              <w:jc w:val="center"/>
              <w:rPr>
                <w:sz w:val="24"/>
                <w:szCs w:val="21"/>
              </w:rPr>
            </w:pPr>
            <w:r>
              <w:rPr>
                <w:rFonts w:hint="eastAsia"/>
                <w:sz w:val="24"/>
                <w:szCs w:val="21"/>
              </w:rPr>
              <w:t>100%</w:t>
            </w:r>
          </w:p>
        </w:tc>
      </w:tr>
      <w:tr w:rsidR="00B34628">
        <w:trPr>
          <w:trHeight w:val="454"/>
        </w:trPr>
        <w:tc>
          <w:tcPr>
            <w:tcW w:w="2281" w:type="dxa"/>
            <w:vAlign w:val="center"/>
          </w:tcPr>
          <w:p w:rsidR="00B34628" w:rsidRDefault="00DF0FFF">
            <w:pPr>
              <w:spacing w:line="240" w:lineRule="auto"/>
              <w:ind w:firstLineChars="0" w:firstLine="0"/>
              <w:jc w:val="center"/>
              <w:rPr>
                <w:sz w:val="24"/>
                <w:szCs w:val="21"/>
              </w:rPr>
            </w:pPr>
            <w:r>
              <w:rPr>
                <w:rFonts w:hint="eastAsia"/>
                <w:sz w:val="24"/>
                <w:szCs w:val="21"/>
              </w:rPr>
              <w:t>能力建设</w:t>
            </w:r>
          </w:p>
        </w:tc>
        <w:tc>
          <w:tcPr>
            <w:tcW w:w="1990" w:type="dxa"/>
            <w:vAlign w:val="center"/>
          </w:tcPr>
          <w:p w:rsidR="00B34628" w:rsidRDefault="00DF0FFF">
            <w:pPr>
              <w:spacing w:line="240" w:lineRule="auto"/>
              <w:ind w:firstLineChars="0" w:firstLine="0"/>
              <w:jc w:val="center"/>
              <w:rPr>
                <w:sz w:val="24"/>
                <w:szCs w:val="21"/>
              </w:rPr>
            </w:pPr>
            <w:r>
              <w:rPr>
                <w:rFonts w:hint="eastAsia"/>
                <w:sz w:val="24"/>
                <w:szCs w:val="21"/>
              </w:rPr>
              <w:t>9</w:t>
            </w:r>
          </w:p>
        </w:tc>
        <w:tc>
          <w:tcPr>
            <w:tcW w:w="1997" w:type="dxa"/>
            <w:vAlign w:val="center"/>
          </w:tcPr>
          <w:p w:rsidR="00B34628" w:rsidRDefault="00DF0FFF">
            <w:pPr>
              <w:spacing w:line="240" w:lineRule="auto"/>
              <w:ind w:firstLineChars="0" w:firstLine="0"/>
              <w:jc w:val="center"/>
              <w:rPr>
                <w:sz w:val="24"/>
                <w:szCs w:val="21"/>
              </w:rPr>
            </w:pPr>
            <w:r>
              <w:rPr>
                <w:rFonts w:hint="eastAsia"/>
                <w:sz w:val="24"/>
                <w:szCs w:val="21"/>
              </w:rPr>
              <w:t>9</w:t>
            </w:r>
          </w:p>
        </w:tc>
        <w:tc>
          <w:tcPr>
            <w:tcW w:w="1812" w:type="dxa"/>
            <w:vAlign w:val="center"/>
          </w:tcPr>
          <w:p w:rsidR="00B34628" w:rsidRDefault="00DF0FFF">
            <w:pPr>
              <w:spacing w:line="240" w:lineRule="auto"/>
              <w:ind w:firstLineChars="0" w:firstLine="0"/>
              <w:jc w:val="center"/>
              <w:rPr>
                <w:sz w:val="24"/>
                <w:szCs w:val="21"/>
              </w:rPr>
            </w:pPr>
            <w:r>
              <w:rPr>
                <w:rFonts w:hint="eastAsia"/>
                <w:sz w:val="24"/>
                <w:szCs w:val="21"/>
              </w:rPr>
              <w:t>100%</w:t>
            </w:r>
          </w:p>
        </w:tc>
      </w:tr>
      <w:tr w:rsidR="00B34628">
        <w:trPr>
          <w:trHeight w:val="454"/>
        </w:trPr>
        <w:tc>
          <w:tcPr>
            <w:tcW w:w="2281" w:type="dxa"/>
            <w:vAlign w:val="center"/>
          </w:tcPr>
          <w:p w:rsidR="00B34628" w:rsidRDefault="00DF0FFF">
            <w:pPr>
              <w:spacing w:line="240" w:lineRule="auto"/>
              <w:ind w:firstLineChars="0" w:firstLine="0"/>
              <w:jc w:val="center"/>
              <w:rPr>
                <w:sz w:val="24"/>
                <w:szCs w:val="21"/>
              </w:rPr>
            </w:pPr>
            <w:r>
              <w:rPr>
                <w:rFonts w:hint="eastAsia"/>
                <w:sz w:val="24"/>
                <w:szCs w:val="21"/>
              </w:rPr>
              <w:t>合计</w:t>
            </w:r>
          </w:p>
        </w:tc>
        <w:tc>
          <w:tcPr>
            <w:tcW w:w="1990" w:type="dxa"/>
            <w:vAlign w:val="center"/>
          </w:tcPr>
          <w:p w:rsidR="00B34628" w:rsidRDefault="00DF0FFF">
            <w:pPr>
              <w:spacing w:line="240" w:lineRule="auto"/>
              <w:ind w:firstLineChars="0" w:firstLine="0"/>
              <w:jc w:val="center"/>
              <w:rPr>
                <w:sz w:val="24"/>
                <w:szCs w:val="21"/>
              </w:rPr>
            </w:pPr>
            <w:r>
              <w:rPr>
                <w:rFonts w:hint="eastAsia"/>
                <w:sz w:val="24"/>
                <w:szCs w:val="21"/>
              </w:rPr>
              <w:t>100</w:t>
            </w:r>
          </w:p>
        </w:tc>
        <w:tc>
          <w:tcPr>
            <w:tcW w:w="1997" w:type="dxa"/>
            <w:vAlign w:val="center"/>
          </w:tcPr>
          <w:p w:rsidR="00B34628" w:rsidRDefault="00DF0FFF">
            <w:pPr>
              <w:spacing w:line="240" w:lineRule="auto"/>
              <w:ind w:firstLineChars="0" w:firstLine="0"/>
              <w:jc w:val="center"/>
              <w:rPr>
                <w:sz w:val="24"/>
                <w:szCs w:val="21"/>
              </w:rPr>
            </w:pPr>
            <w:r>
              <w:rPr>
                <w:rFonts w:hint="eastAsia"/>
                <w:sz w:val="24"/>
                <w:szCs w:val="21"/>
              </w:rPr>
              <w:t>99.64</w:t>
            </w:r>
          </w:p>
        </w:tc>
        <w:tc>
          <w:tcPr>
            <w:tcW w:w="1812" w:type="dxa"/>
            <w:vAlign w:val="center"/>
          </w:tcPr>
          <w:p w:rsidR="00B34628" w:rsidRDefault="00DF0FFF">
            <w:pPr>
              <w:spacing w:line="240" w:lineRule="auto"/>
              <w:ind w:firstLineChars="0" w:firstLine="0"/>
              <w:jc w:val="center"/>
              <w:rPr>
                <w:sz w:val="24"/>
                <w:szCs w:val="21"/>
              </w:rPr>
            </w:pPr>
            <w:r>
              <w:rPr>
                <w:rFonts w:hint="eastAsia"/>
                <w:sz w:val="24"/>
                <w:szCs w:val="21"/>
              </w:rPr>
              <w:t>99.64%</w:t>
            </w:r>
          </w:p>
        </w:tc>
      </w:tr>
    </w:tbl>
    <w:p w:rsidR="00B34628" w:rsidRDefault="00DF0FFF">
      <w:pPr>
        <w:pStyle w:val="3"/>
        <w:ind w:firstLine="562"/>
      </w:pPr>
      <w:bookmarkStart w:id="37" w:name="_Toc32015"/>
      <w:bookmarkStart w:id="38" w:name="_Toc65230994"/>
      <w:r>
        <w:t>2、主要业务完成情况</w:t>
      </w:r>
      <w:bookmarkEnd w:id="37"/>
      <w:bookmarkEnd w:id="38"/>
    </w:p>
    <w:p w:rsidR="00B34628" w:rsidRDefault="00DF0FFF">
      <w:pPr>
        <w:widowControl/>
        <w:ind w:firstLine="560"/>
        <w:jc w:val="left"/>
      </w:pPr>
      <w:r>
        <w:rPr>
          <w:rFonts w:cs="仿宋_GB2312" w:hint="eastAsia"/>
          <w:szCs w:val="28"/>
        </w:rPr>
        <w:t>2020年我社省委在九三学社中央和中共甘肃省委的正确领导下，深入学习贯彻中共十九大、十九届二中、三中、四中</w:t>
      </w:r>
      <w:r>
        <w:rPr>
          <w:rFonts w:cs="仿宋_GB2312" w:hint="eastAsia"/>
          <w:kern w:val="0"/>
          <w:szCs w:val="28"/>
          <w:lang w:bidi="ar"/>
        </w:rPr>
        <w:t>、五中</w:t>
      </w:r>
      <w:r>
        <w:rPr>
          <w:rFonts w:cs="仿宋_GB2312" w:hint="eastAsia"/>
          <w:szCs w:val="28"/>
        </w:rPr>
        <w:t>全会精神，学习贯彻习近平总书记视察甘肃重要指示和讲话精神，</w:t>
      </w:r>
      <w:r>
        <w:rPr>
          <w:rFonts w:cs="仿宋_GB2312" w:hint="eastAsia"/>
          <w:kern w:val="0"/>
          <w:szCs w:val="28"/>
          <w:lang w:bidi="ar"/>
        </w:rPr>
        <w:t>贯彻落实</w:t>
      </w:r>
      <w:r>
        <w:rPr>
          <w:rFonts w:cs="仿宋_GB2312" w:hint="eastAsia"/>
          <w:szCs w:val="28"/>
        </w:rPr>
        <w:t>中共中央关于加强中国特色社会主义参政党建设的</w:t>
      </w:r>
      <w:r>
        <w:rPr>
          <w:rFonts w:cs="仿宋_GB2312" w:hint="eastAsia"/>
          <w:kern w:val="0"/>
          <w:szCs w:val="28"/>
          <w:lang w:bidi="ar"/>
        </w:rPr>
        <w:t>三个文件精神，</w:t>
      </w:r>
      <w:r>
        <w:rPr>
          <w:rFonts w:cs="仿宋_GB2312" w:hint="eastAsia"/>
          <w:szCs w:val="28"/>
        </w:rPr>
        <w:t>认真落实社十一大和十四届三中全会部署，</w:t>
      </w:r>
      <w:r>
        <w:rPr>
          <w:rFonts w:cs="仿宋_GB2312" w:hint="eastAsia"/>
          <w:kern w:val="0"/>
          <w:szCs w:val="28"/>
          <w:lang w:bidi="ar"/>
        </w:rPr>
        <w:t>紧紧围绕统筹推进常态化疫情防控和经济社会发展工作，</w:t>
      </w:r>
      <w:r>
        <w:rPr>
          <w:rFonts w:cs="仿宋_GB2312" w:hint="eastAsia"/>
          <w:szCs w:val="28"/>
        </w:rPr>
        <w:t>大力弘扬九三学社优良传统，凝聚思想共识，</w:t>
      </w:r>
      <w:r>
        <w:rPr>
          <w:rFonts w:cs="仿宋_GB2312" w:hint="eastAsia"/>
          <w:szCs w:val="28"/>
        </w:rPr>
        <w:lastRenderedPageBreak/>
        <w:t>加强自身建设，认真履职尽责，</w:t>
      </w:r>
      <w:r>
        <w:rPr>
          <w:rFonts w:cs="仿宋_GB2312" w:hint="eastAsia"/>
          <w:kern w:val="0"/>
          <w:szCs w:val="28"/>
          <w:lang w:bidi="ar"/>
        </w:rPr>
        <w:t>在极不平凡的一年取得了不平凡的成绩。具体目标完成情况分析如下：</w:t>
      </w:r>
    </w:p>
    <w:p w:rsidR="00B34628" w:rsidRDefault="00DF0FFF">
      <w:pPr>
        <w:ind w:firstLine="562"/>
      </w:pPr>
      <w:r>
        <w:rPr>
          <w:rFonts w:hint="eastAsia"/>
          <w:b/>
          <w:bCs/>
        </w:rPr>
        <w:t>预期目标1</w:t>
      </w:r>
      <w:r>
        <w:rPr>
          <w:rFonts w:hint="eastAsia"/>
        </w:rPr>
        <w:t>：深入学习贯彻中共十九届四中全会精神，深化主题教育成果，加强理论学习。</w:t>
      </w:r>
    </w:p>
    <w:p w:rsidR="00B34628" w:rsidRDefault="00DF0FFF">
      <w:pPr>
        <w:ind w:firstLine="562"/>
      </w:pPr>
      <w:r>
        <w:rPr>
          <w:rFonts w:hint="eastAsia"/>
          <w:b/>
          <w:bCs/>
        </w:rPr>
        <w:t>实际完成情况</w:t>
      </w:r>
      <w:r>
        <w:rPr>
          <w:rFonts w:hint="eastAsia"/>
        </w:rPr>
        <w:t>：通过主委会、常委会和办公会等多种形式，深入学习领会习近平新时代中国特色社会主义思想，学习领会习近平总书记在参加全国“两会”甘肃代表团发表的重要讲话，学习贯彻习近平总书记视察甘肃重要指示和讲话精神，认真学习贯彻全国两会和中共十九届四中、五中全会精神，增强落实中共中央决策部署的思想自觉和行动自觉；社省委开展社庆</w:t>
      </w:r>
      <w:r>
        <w:t>75周年和助力决胜全面小康、决战脱贫攻坚主题征文活动，在金昌举办“风雨同舟携手前行”书画展。社省委网站共刊稿402篇，</w:t>
      </w:r>
      <w:proofErr w:type="gramStart"/>
      <w:r>
        <w:t>被社中央</w:t>
      </w:r>
      <w:proofErr w:type="gramEnd"/>
      <w:r>
        <w:t>网站采用150篇，出版《甘肃九三》4期</w:t>
      </w:r>
      <w:r>
        <w:rPr>
          <w:rFonts w:hint="eastAsia"/>
        </w:rPr>
        <w:t>，主题教育成果得到进一步深化。</w:t>
      </w:r>
    </w:p>
    <w:p w:rsidR="00B34628" w:rsidRDefault="00DF0FFF">
      <w:pPr>
        <w:ind w:firstLine="562"/>
      </w:pPr>
      <w:r>
        <w:rPr>
          <w:rFonts w:hint="eastAsia"/>
          <w:b/>
          <w:bCs/>
        </w:rPr>
        <w:t>预期目标2</w:t>
      </w:r>
      <w:r>
        <w:rPr>
          <w:rFonts w:hint="eastAsia"/>
        </w:rPr>
        <w:t>：提高组织发展质量和管理水平，加强人才队伍建设，切实筑牢组织基础。</w:t>
      </w:r>
    </w:p>
    <w:p w:rsidR="00B34628" w:rsidRDefault="00DF0FFF">
      <w:pPr>
        <w:ind w:firstLine="562"/>
        <w:rPr>
          <w:rFonts w:cs="仿宋_GB2312"/>
          <w:b/>
          <w:bCs/>
          <w:color w:val="000000"/>
          <w:szCs w:val="28"/>
        </w:rPr>
      </w:pPr>
      <w:r>
        <w:rPr>
          <w:rFonts w:hint="eastAsia"/>
          <w:b/>
          <w:bCs/>
        </w:rPr>
        <w:t>实际完成情况</w:t>
      </w:r>
      <w:r>
        <w:rPr>
          <w:rFonts w:hint="eastAsia"/>
        </w:rPr>
        <w:t>：2020年我社省委全年新发展社员160人，平均年龄37.5岁，比去年有所下降。女社员77人，占48.1%；主体界别社员87人，占54%；具有中高级职称社员89人，占56%；中上层人士108人，占67.5%。截至目前，全省共有社员4404人，各级人大代表38人，政协委员265人。社员数量稳步增加，结构不断优化，界别特色明显。积极</w:t>
      </w:r>
      <w:r>
        <w:rPr>
          <w:rFonts w:cs="仿宋_GB2312" w:hint="eastAsia"/>
          <w:szCs w:val="28"/>
        </w:rPr>
        <w:t>开展市级组织工作调研，认真做好社员信息数据的维护与应用工作。召开八届三次全委会，选举增补社省委副主委1名。</w:t>
      </w:r>
      <w:r>
        <w:rPr>
          <w:rFonts w:hint="eastAsia"/>
        </w:rPr>
        <w:t>组织发展质量和管理水平进一步提高，人才队伍建设效果显著。</w:t>
      </w:r>
    </w:p>
    <w:p w:rsidR="00B34628" w:rsidRDefault="00DF0FFF">
      <w:pPr>
        <w:ind w:firstLine="562"/>
      </w:pPr>
      <w:r>
        <w:rPr>
          <w:rFonts w:hint="eastAsia"/>
          <w:b/>
          <w:bCs/>
        </w:rPr>
        <w:t>预期目标3</w:t>
      </w:r>
      <w:r>
        <w:rPr>
          <w:rFonts w:hint="eastAsia"/>
        </w:rPr>
        <w:t>：聚集高质量发展，努力提高建言质量和水平，围绕</w:t>
      </w:r>
      <w:r>
        <w:rPr>
          <w:rFonts w:hint="eastAsia"/>
        </w:rPr>
        <w:lastRenderedPageBreak/>
        <w:t>重大课题开展调研，形成不低于5个的高质量调研报告；向省政协提交提案立案率达到100%；巩固脱贫成果，提高脱贫质量。</w:t>
      </w:r>
    </w:p>
    <w:p w:rsidR="00B34628" w:rsidRDefault="00DF0FFF">
      <w:pPr>
        <w:ind w:firstLine="562"/>
      </w:pPr>
      <w:r>
        <w:rPr>
          <w:rFonts w:hint="eastAsia"/>
          <w:b/>
          <w:bCs/>
        </w:rPr>
        <w:t>实际完成情况</w:t>
      </w:r>
      <w:r>
        <w:rPr>
          <w:rFonts w:hint="eastAsia"/>
        </w:rPr>
        <w:t>：</w:t>
      </w:r>
      <w:bookmarkStart w:id="39" w:name="_Toc32276"/>
      <w:r>
        <w:rPr>
          <w:rFonts w:hint="eastAsia"/>
        </w:rPr>
        <w:t>2020年我社省委经深入调研、反复修改、不断完善，形成</w:t>
      </w:r>
      <w:r>
        <w:t>6</w:t>
      </w:r>
      <w:r>
        <w:rPr>
          <w:rFonts w:hint="eastAsia"/>
        </w:rPr>
        <w:t>个高质量调研报告；社省委向省政协提交提案25件，立案25件，立案率100%；社省委对口民主监督的环县于2019年底实现整体脱贫摘帽。为巩固脱贫成果，提高脱贫质量，认真分析疫情对脱贫攻坚带来的影响，对标“两不愁三保障”目标要求，聚焦产业发展、基础建设、教育医疗方面的短板弱项和“四不摘”政策落实情况，研究制定民主监督工作方案。</w:t>
      </w:r>
    </w:p>
    <w:p w:rsidR="00B34628" w:rsidRDefault="00DF0FFF">
      <w:pPr>
        <w:ind w:firstLine="562"/>
      </w:pPr>
      <w:r>
        <w:rPr>
          <w:rFonts w:hint="eastAsia"/>
          <w:b/>
          <w:bCs/>
        </w:rPr>
        <w:t>预期目标4：</w:t>
      </w:r>
      <w:r>
        <w:rPr>
          <w:rFonts w:hint="eastAsia"/>
        </w:rPr>
        <w:t>提高社会服务工作成效，面向基层、服务群众、助力脱贫；开展科普活动，激发青少年热爱科学的活力。</w:t>
      </w:r>
    </w:p>
    <w:p w:rsidR="00B34628" w:rsidRDefault="00DF0FFF">
      <w:pPr>
        <w:ind w:firstLine="562"/>
      </w:pPr>
      <w:r>
        <w:rPr>
          <w:rFonts w:hint="eastAsia"/>
          <w:b/>
          <w:bCs/>
        </w:rPr>
        <w:t>实际完成情况</w:t>
      </w:r>
      <w:r>
        <w:rPr>
          <w:rFonts w:hint="eastAsia"/>
        </w:rPr>
        <w:t>：2020年社省委从社中央申请10万元“一带一路助推地方经济建设”项目，带动张掖市当地贫困户增收致富；积极开展“同心康福”脑瘫患者救治行动，尽省社委所能，为社会提供爱心帮助；积极争取省、市科协支持，帮助为马岭中学建立科普活动中心。邀请科普大篷车走进校园，展板、机器人和无人机等科技成果演示受到学校师生热烈欢迎，极大激发了青少年爱科学、学科学、用科学的热情。</w:t>
      </w:r>
    </w:p>
    <w:p w:rsidR="00B34628" w:rsidRDefault="00DF0FFF">
      <w:pPr>
        <w:pStyle w:val="2"/>
        <w:ind w:firstLine="643"/>
      </w:pPr>
      <w:bookmarkStart w:id="40" w:name="_Toc10146"/>
      <w:bookmarkStart w:id="41" w:name="_Toc30409"/>
      <w:r>
        <w:rPr>
          <w:rFonts w:hint="eastAsia"/>
        </w:rPr>
        <w:t>（三）各项指标完成情况分析</w:t>
      </w:r>
      <w:bookmarkEnd w:id="39"/>
      <w:bookmarkEnd w:id="40"/>
      <w:bookmarkEnd w:id="41"/>
    </w:p>
    <w:p w:rsidR="00B34628" w:rsidRDefault="00DF0FFF">
      <w:pPr>
        <w:pStyle w:val="3"/>
        <w:ind w:firstLine="562"/>
      </w:pPr>
      <w:bookmarkStart w:id="42" w:name="_Toc65230996"/>
      <w:bookmarkStart w:id="43" w:name="_Toc14218"/>
      <w:r>
        <w:t>1、</w:t>
      </w:r>
      <w:r>
        <w:rPr>
          <w:rFonts w:hint="eastAsia"/>
        </w:rPr>
        <w:t>预算执行率</w:t>
      </w:r>
      <w:bookmarkEnd w:id="42"/>
      <w:bookmarkEnd w:id="43"/>
    </w:p>
    <w:tbl>
      <w:tblPr>
        <w:tblW w:w="8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575"/>
        <w:gridCol w:w="1777"/>
        <w:gridCol w:w="778"/>
        <w:gridCol w:w="778"/>
        <w:gridCol w:w="1632"/>
      </w:tblGrid>
      <w:tr w:rsidR="00B34628">
        <w:trPr>
          <w:trHeight w:val="454"/>
        </w:trPr>
        <w:tc>
          <w:tcPr>
            <w:tcW w:w="1575" w:type="dxa"/>
            <w:tcBorders>
              <w:top w:val="single" w:sz="4" w:space="0" w:color="auto"/>
              <w:left w:val="single" w:sz="4" w:space="0" w:color="auto"/>
              <w:bottom w:val="single" w:sz="4" w:space="0" w:color="auto"/>
              <w:right w:val="single" w:sz="4" w:space="0" w:color="auto"/>
            </w:tcBorders>
            <w:vAlign w:val="center"/>
          </w:tcPr>
          <w:p w:rsidR="00B34628" w:rsidRDefault="00DF0FFF">
            <w:pPr>
              <w:widowControl/>
              <w:spacing w:line="240" w:lineRule="auto"/>
              <w:ind w:firstLineChars="0" w:firstLine="0"/>
              <w:jc w:val="center"/>
              <w:rPr>
                <w:rFonts w:hAnsi="宋体" w:cs="宋体"/>
                <w:b/>
                <w:bCs/>
                <w:color w:val="000000"/>
                <w:kern w:val="0"/>
                <w:sz w:val="24"/>
                <w:szCs w:val="24"/>
              </w:rPr>
            </w:pPr>
            <w:r>
              <w:rPr>
                <w:rFonts w:hAnsi="宋体" w:cs="宋体" w:hint="eastAsia"/>
                <w:b/>
                <w:bCs/>
                <w:color w:val="000000"/>
                <w:kern w:val="0"/>
                <w:sz w:val="24"/>
                <w:szCs w:val="24"/>
              </w:rPr>
              <w:t>一级指标</w:t>
            </w:r>
          </w:p>
        </w:tc>
        <w:tc>
          <w:tcPr>
            <w:tcW w:w="1575" w:type="dxa"/>
            <w:tcBorders>
              <w:top w:val="single" w:sz="4" w:space="0" w:color="auto"/>
              <w:left w:val="nil"/>
              <w:bottom w:val="single" w:sz="4" w:space="0" w:color="auto"/>
              <w:right w:val="single" w:sz="4" w:space="0" w:color="auto"/>
            </w:tcBorders>
            <w:noWrap/>
            <w:vAlign w:val="center"/>
          </w:tcPr>
          <w:p w:rsidR="00B34628" w:rsidRDefault="00DF0FFF">
            <w:pPr>
              <w:widowControl/>
              <w:spacing w:line="240" w:lineRule="auto"/>
              <w:ind w:firstLineChars="0" w:firstLine="0"/>
              <w:jc w:val="center"/>
              <w:rPr>
                <w:rFonts w:hAnsi="宋体" w:cs="宋体"/>
                <w:b/>
                <w:bCs/>
                <w:color w:val="000000"/>
                <w:kern w:val="0"/>
                <w:sz w:val="24"/>
                <w:szCs w:val="24"/>
              </w:rPr>
            </w:pPr>
            <w:r>
              <w:rPr>
                <w:rFonts w:hAnsi="宋体" w:cs="宋体" w:hint="eastAsia"/>
                <w:b/>
                <w:bCs/>
                <w:color w:val="000000"/>
                <w:kern w:val="0"/>
                <w:sz w:val="24"/>
                <w:szCs w:val="24"/>
              </w:rPr>
              <w:t>全年预算数</w:t>
            </w:r>
          </w:p>
        </w:tc>
        <w:tc>
          <w:tcPr>
            <w:tcW w:w="1777" w:type="dxa"/>
            <w:tcBorders>
              <w:top w:val="single" w:sz="4" w:space="0" w:color="auto"/>
              <w:left w:val="nil"/>
              <w:bottom w:val="single" w:sz="4" w:space="0" w:color="auto"/>
              <w:right w:val="single" w:sz="4" w:space="0" w:color="auto"/>
            </w:tcBorders>
            <w:noWrap/>
            <w:vAlign w:val="center"/>
          </w:tcPr>
          <w:p w:rsidR="00B34628" w:rsidRDefault="00DF0FFF">
            <w:pPr>
              <w:widowControl/>
              <w:spacing w:line="240" w:lineRule="auto"/>
              <w:ind w:firstLineChars="0" w:firstLine="0"/>
              <w:jc w:val="center"/>
              <w:rPr>
                <w:rFonts w:hAnsi="宋体" w:cs="宋体"/>
                <w:b/>
                <w:bCs/>
                <w:color w:val="000000"/>
                <w:kern w:val="0"/>
                <w:sz w:val="24"/>
                <w:szCs w:val="24"/>
              </w:rPr>
            </w:pPr>
            <w:r>
              <w:rPr>
                <w:rFonts w:hAnsi="宋体" w:cs="宋体" w:hint="eastAsia"/>
                <w:b/>
                <w:bCs/>
                <w:color w:val="000000"/>
                <w:kern w:val="0"/>
                <w:sz w:val="24"/>
                <w:szCs w:val="24"/>
              </w:rPr>
              <w:t>实际支出数</w:t>
            </w:r>
          </w:p>
        </w:tc>
        <w:tc>
          <w:tcPr>
            <w:tcW w:w="778" w:type="dxa"/>
            <w:tcBorders>
              <w:top w:val="single" w:sz="4" w:space="0" w:color="auto"/>
              <w:left w:val="nil"/>
              <w:bottom w:val="single" w:sz="4" w:space="0" w:color="auto"/>
              <w:right w:val="single" w:sz="4" w:space="0" w:color="auto"/>
            </w:tcBorders>
            <w:noWrap/>
            <w:vAlign w:val="center"/>
          </w:tcPr>
          <w:p w:rsidR="00B34628" w:rsidRDefault="00DF0FFF">
            <w:pPr>
              <w:widowControl/>
              <w:spacing w:line="240" w:lineRule="auto"/>
              <w:ind w:firstLineChars="0" w:firstLine="0"/>
              <w:jc w:val="center"/>
              <w:rPr>
                <w:rFonts w:hAnsi="宋体" w:cs="宋体"/>
                <w:b/>
                <w:bCs/>
                <w:color w:val="000000"/>
                <w:kern w:val="0"/>
                <w:sz w:val="24"/>
                <w:szCs w:val="24"/>
              </w:rPr>
            </w:pPr>
            <w:r>
              <w:rPr>
                <w:rFonts w:hAnsi="宋体" w:cs="宋体" w:hint="eastAsia"/>
                <w:b/>
                <w:bCs/>
                <w:color w:val="000000"/>
                <w:kern w:val="0"/>
                <w:sz w:val="24"/>
                <w:szCs w:val="24"/>
              </w:rPr>
              <w:t>分值</w:t>
            </w:r>
          </w:p>
        </w:tc>
        <w:tc>
          <w:tcPr>
            <w:tcW w:w="778" w:type="dxa"/>
            <w:tcBorders>
              <w:top w:val="single" w:sz="4" w:space="0" w:color="auto"/>
              <w:left w:val="nil"/>
              <w:bottom w:val="single" w:sz="4" w:space="0" w:color="auto"/>
              <w:right w:val="single" w:sz="4" w:space="0" w:color="auto"/>
            </w:tcBorders>
            <w:noWrap/>
            <w:vAlign w:val="center"/>
          </w:tcPr>
          <w:p w:rsidR="00B34628" w:rsidRDefault="00DF0FFF">
            <w:pPr>
              <w:widowControl/>
              <w:spacing w:line="240" w:lineRule="auto"/>
              <w:ind w:firstLineChars="0" w:firstLine="0"/>
              <w:jc w:val="center"/>
              <w:rPr>
                <w:rFonts w:hAnsi="宋体" w:cs="宋体"/>
                <w:b/>
                <w:bCs/>
                <w:color w:val="000000"/>
                <w:kern w:val="0"/>
                <w:sz w:val="24"/>
                <w:szCs w:val="24"/>
              </w:rPr>
            </w:pPr>
            <w:r>
              <w:rPr>
                <w:rFonts w:hAnsi="宋体" w:cs="宋体" w:hint="eastAsia"/>
                <w:b/>
                <w:bCs/>
                <w:color w:val="000000"/>
                <w:kern w:val="0"/>
                <w:sz w:val="24"/>
                <w:szCs w:val="24"/>
              </w:rPr>
              <w:t>得分</w:t>
            </w:r>
          </w:p>
        </w:tc>
        <w:tc>
          <w:tcPr>
            <w:tcW w:w="1632" w:type="dxa"/>
            <w:tcBorders>
              <w:top w:val="single" w:sz="4" w:space="0" w:color="auto"/>
              <w:left w:val="nil"/>
              <w:bottom w:val="single" w:sz="4" w:space="0" w:color="auto"/>
              <w:right w:val="single" w:sz="4" w:space="0" w:color="auto"/>
            </w:tcBorders>
          </w:tcPr>
          <w:p w:rsidR="00B34628" w:rsidRDefault="00DF0FFF">
            <w:pPr>
              <w:widowControl/>
              <w:spacing w:line="240" w:lineRule="auto"/>
              <w:ind w:firstLineChars="0" w:firstLine="0"/>
              <w:jc w:val="center"/>
              <w:rPr>
                <w:rFonts w:hAnsi="宋体" w:cs="宋体"/>
                <w:b/>
                <w:bCs/>
                <w:color w:val="000000"/>
                <w:kern w:val="0"/>
                <w:sz w:val="24"/>
                <w:szCs w:val="24"/>
              </w:rPr>
            </w:pPr>
            <w:r>
              <w:rPr>
                <w:rFonts w:hAnsi="宋体" w:cs="宋体" w:hint="eastAsia"/>
                <w:b/>
                <w:bCs/>
                <w:color w:val="000000"/>
                <w:kern w:val="0"/>
                <w:sz w:val="24"/>
                <w:szCs w:val="24"/>
              </w:rPr>
              <w:t>预算执行</w:t>
            </w:r>
            <w:r>
              <w:rPr>
                <w:rFonts w:hAnsi="宋体" w:cs="宋体"/>
                <w:b/>
                <w:bCs/>
                <w:color w:val="000000"/>
                <w:kern w:val="0"/>
                <w:sz w:val="24"/>
                <w:szCs w:val="24"/>
              </w:rPr>
              <w:t>率</w:t>
            </w:r>
          </w:p>
        </w:tc>
      </w:tr>
      <w:tr w:rsidR="00B34628">
        <w:trPr>
          <w:trHeight w:val="454"/>
        </w:trPr>
        <w:tc>
          <w:tcPr>
            <w:tcW w:w="1575" w:type="dxa"/>
            <w:tcBorders>
              <w:top w:val="single" w:sz="4" w:space="0" w:color="auto"/>
              <w:left w:val="single" w:sz="4" w:space="0" w:color="auto"/>
              <w:bottom w:val="single" w:sz="4" w:space="0" w:color="auto"/>
              <w:right w:val="single" w:sz="4" w:space="0" w:color="auto"/>
            </w:tcBorders>
            <w:vAlign w:val="center"/>
          </w:tcPr>
          <w:p w:rsidR="00B34628" w:rsidRDefault="00DF0FFF">
            <w:pPr>
              <w:widowControl/>
              <w:spacing w:line="240" w:lineRule="auto"/>
              <w:ind w:firstLineChars="0" w:firstLine="0"/>
              <w:jc w:val="center"/>
              <w:rPr>
                <w:rFonts w:hAnsi="宋体" w:cs="宋体"/>
                <w:b/>
                <w:bCs/>
                <w:color w:val="000000"/>
                <w:kern w:val="0"/>
                <w:sz w:val="24"/>
                <w:szCs w:val="24"/>
              </w:rPr>
            </w:pPr>
            <w:r>
              <w:rPr>
                <w:rFonts w:hAnsi="宋体" w:cs="宋体" w:hint="eastAsia"/>
                <w:b/>
                <w:bCs/>
                <w:color w:val="000000"/>
                <w:kern w:val="0"/>
                <w:sz w:val="24"/>
                <w:szCs w:val="24"/>
              </w:rPr>
              <w:t>预算执行率</w:t>
            </w:r>
          </w:p>
        </w:tc>
        <w:tc>
          <w:tcPr>
            <w:tcW w:w="1575" w:type="dxa"/>
            <w:tcBorders>
              <w:top w:val="single" w:sz="4" w:space="0" w:color="auto"/>
              <w:left w:val="nil"/>
              <w:bottom w:val="single" w:sz="4" w:space="0" w:color="auto"/>
              <w:right w:val="single" w:sz="4" w:space="0" w:color="auto"/>
            </w:tcBorders>
            <w:vAlign w:val="center"/>
          </w:tcPr>
          <w:p w:rsidR="00B34628" w:rsidRDefault="00DF0FFF">
            <w:pPr>
              <w:widowControl/>
              <w:spacing w:line="240" w:lineRule="auto"/>
              <w:ind w:firstLineChars="0" w:firstLine="0"/>
              <w:jc w:val="center"/>
              <w:rPr>
                <w:rFonts w:hAnsi="宋体" w:cs="宋体"/>
                <w:color w:val="000000"/>
                <w:kern w:val="0"/>
                <w:sz w:val="24"/>
                <w:szCs w:val="24"/>
              </w:rPr>
            </w:pPr>
            <w:r>
              <w:rPr>
                <w:rFonts w:hAnsi="宋体" w:cs="宋体" w:hint="eastAsia"/>
                <w:color w:val="000000"/>
                <w:kern w:val="0"/>
                <w:sz w:val="24"/>
                <w:szCs w:val="24"/>
              </w:rPr>
              <w:t>405.35</w:t>
            </w:r>
          </w:p>
        </w:tc>
        <w:tc>
          <w:tcPr>
            <w:tcW w:w="1777" w:type="dxa"/>
            <w:tcBorders>
              <w:top w:val="single" w:sz="4" w:space="0" w:color="auto"/>
              <w:left w:val="nil"/>
              <w:bottom w:val="single" w:sz="4" w:space="0" w:color="auto"/>
              <w:right w:val="single" w:sz="4" w:space="0" w:color="auto"/>
            </w:tcBorders>
            <w:vAlign w:val="center"/>
          </w:tcPr>
          <w:p w:rsidR="00B34628" w:rsidRDefault="00DF0FFF">
            <w:pPr>
              <w:widowControl/>
              <w:spacing w:line="240" w:lineRule="auto"/>
              <w:ind w:firstLineChars="0" w:firstLine="0"/>
              <w:jc w:val="center"/>
              <w:rPr>
                <w:rFonts w:hAnsi="宋体" w:cs="宋体"/>
                <w:color w:val="000000"/>
                <w:kern w:val="0"/>
                <w:sz w:val="24"/>
                <w:szCs w:val="24"/>
              </w:rPr>
            </w:pPr>
            <w:r>
              <w:rPr>
                <w:rFonts w:hAnsi="宋体" w:cs="宋体" w:hint="eastAsia"/>
                <w:color w:val="000000"/>
                <w:kern w:val="0"/>
                <w:sz w:val="24"/>
                <w:szCs w:val="24"/>
              </w:rPr>
              <w:t>405.35</w:t>
            </w:r>
          </w:p>
        </w:tc>
        <w:tc>
          <w:tcPr>
            <w:tcW w:w="778" w:type="dxa"/>
            <w:tcBorders>
              <w:top w:val="single" w:sz="4" w:space="0" w:color="auto"/>
              <w:left w:val="nil"/>
              <w:bottom w:val="single" w:sz="4" w:space="0" w:color="auto"/>
              <w:right w:val="single" w:sz="4" w:space="0" w:color="auto"/>
            </w:tcBorders>
            <w:vAlign w:val="center"/>
          </w:tcPr>
          <w:p w:rsidR="00B34628" w:rsidRDefault="00DF0FFF">
            <w:pPr>
              <w:widowControl/>
              <w:spacing w:line="240" w:lineRule="auto"/>
              <w:ind w:firstLineChars="0" w:firstLine="0"/>
              <w:jc w:val="center"/>
              <w:rPr>
                <w:rFonts w:hAnsi="宋体" w:cs="宋体"/>
                <w:color w:val="000000"/>
                <w:kern w:val="0"/>
                <w:sz w:val="24"/>
                <w:szCs w:val="24"/>
              </w:rPr>
            </w:pPr>
            <w:r>
              <w:rPr>
                <w:rFonts w:hAnsi="宋体" w:cs="宋体" w:hint="eastAsia"/>
                <w:color w:val="000000"/>
                <w:kern w:val="0"/>
                <w:sz w:val="24"/>
                <w:szCs w:val="24"/>
              </w:rPr>
              <w:t>10</w:t>
            </w:r>
          </w:p>
        </w:tc>
        <w:tc>
          <w:tcPr>
            <w:tcW w:w="778" w:type="dxa"/>
            <w:tcBorders>
              <w:top w:val="single" w:sz="4" w:space="0" w:color="auto"/>
              <w:left w:val="nil"/>
              <w:bottom w:val="single" w:sz="4" w:space="0" w:color="auto"/>
              <w:right w:val="single" w:sz="4" w:space="0" w:color="auto"/>
            </w:tcBorders>
            <w:vAlign w:val="center"/>
          </w:tcPr>
          <w:p w:rsidR="00B34628" w:rsidRDefault="00DF0FFF">
            <w:pPr>
              <w:widowControl/>
              <w:spacing w:line="240" w:lineRule="auto"/>
              <w:ind w:firstLineChars="0" w:firstLine="0"/>
              <w:jc w:val="center"/>
              <w:rPr>
                <w:rFonts w:hAnsi="宋体" w:cs="宋体"/>
                <w:color w:val="000000"/>
                <w:kern w:val="0"/>
                <w:sz w:val="24"/>
                <w:szCs w:val="24"/>
              </w:rPr>
            </w:pPr>
            <w:r>
              <w:rPr>
                <w:rFonts w:hAnsi="宋体" w:cs="宋体" w:hint="eastAsia"/>
                <w:color w:val="000000"/>
                <w:kern w:val="0"/>
                <w:sz w:val="24"/>
                <w:szCs w:val="24"/>
              </w:rPr>
              <w:t>10</w:t>
            </w:r>
          </w:p>
        </w:tc>
        <w:tc>
          <w:tcPr>
            <w:tcW w:w="1632" w:type="dxa"/>
            <w:tcBorders>
              <w:top w:val="single" w:sz="4" w:space="0" w:color="auto"/>
              <w:left w:val="nil"/>
              <w:bottom w:val="single" w:sz="4" w:space="0" w:color="auto"/>
              <w:right w:val="single" w:sz="4" w:space="0" w:color="auto"/>
            </w:tcBorders>
          </w:tcPr>
          <w:p w:rsidR="00B34628" w:rsidRDefault="00DF0FFF">
            <w:pPr>
              <w:widowControl/>
              <w:spacing w:line="240" w:lineRule="auto"/>
              <w:ind w:firstLineChars="0" w:firstLine="0"/>
              <w:jc w:val="center"/>
              <w:rPr>
                <w:rFonts w:hAnsi="宋体" w:cs="宋体"/>
                <w:color w:val="000000"/>
                <w:kern w:val="0"/>
                <w:sz w:val="24"/>
                <w:szCs w:val="24"/>
              </w:rPr>
            </w:pPr>
            <w:r>
              <w:rPr>
                <w:rFonts w:hAnsi="宋体" w:cs="宋体" w:hint="eastAsia"/>
                <w:color w:val="000000"/>
                <w:kern w:val="0"/>
                <w:sz w:val="24"/>
                <w:szCs w:val="24"/>
              </w:rPr>
              <w:t>100%</w:t>
            </w:r>
          </w:p>
        </w:tc>
      </w:tr>
    </w:tbl>
    <w:p w:rsidR="00B34628" w:rsidRDefault="00DF0FFF">
      <w:pPr>
        <w:ind w:firstLine="560"/>
      </w:pPr>
      <w:r>
        <w:rPr>
          <w:rFonts w:hint="eastAsia"/>
        </w:rPr>
        <w:t>2020年度，我社省委年初预算数494.26万元，经调整，全年预算资金总额为405.35万元，根据年末单位支出决算，我社省委于年</w:t>
      </w:r>
      <w:r>
        <w:rPr>
          <w:rFonts w:hint="eastAsia"/>
        </w:rPr>
        <w:lastRenderedPageBreak/>
        <w:t>内实际支出405.35万元，单位支出预算执行率为100%。指标分值10分，自评得分10分，得分率100%。</w:t>
      </w:r>
    </w:p>
    <w:p w:rsidR="00B34628" w:rsidRDefault="00DF0FFF">
      <w:pPr>
        <w:pStyle w:val="3"/>
        <w:ind w:firstLine="562"/>
      </w:pPr>
      <w:bookmarkStart w:id="44" w:name="_Toc21467"/>
      <w:bookmarkStart w:id="45" w:name="_Toc65230997"/>
      <w:r>
        <w:t>2</w:t>
      </w:r>
      <w:r>
        <w:rPr>
          <w:rFonts w:hint="eastAsia"/>
        </w:rPr>
        <w:t>、</w:t>
      </w:r>
      <w:r>
        <w:t>部门管理</w:t>
      </w:r>
      <w:bookmarkEnd w:id="44"/>
      <w:bookmarkEnd w:id="45"/>
    </w:p>
    <w:p w:rsidR="00B34628" w:rsidRDefault="00DF0FFF">
      <w:pPr>
        <w:ind w:firstLine="560"/>
      </w:pPr>
      <w:r>
        <w:rPr>
          <w:rFonts w:hint="eastAsia"/>
        </w:rPr>
        <w:t>根据《</w:t>
      </w:r>
      <w:r>
        <w:t>2020年</w:t>
      </w:r>
      <w:r>
        <w:rPr>
          <w:rFonts w:hint="eastAsia"/>
        </w:rPr>
        <w:t>九三学社甘肃省委员会</w:t>
      </w:r>
      <w:r>
        <w:t>部门整体支出绩效自评表》，一级指标部门管理下设十</w:t>
      </w:r>
      <w:r>
        <w:rPr>
          <w:rFonts w:hint="eastAsia"/>
        </w:rPr>
        <w:t>二</w:t>
      </w:r>
      <w:r>
        <w:t>个三级指标，指标</w:t>
      </w:r>
      <w:r>
        <w:rPr>
          <w:rFonts w:hint="eastAsia"/>
        </w:rPr>
        <w:t>分值</w:t>
      </w:r>
      <w:r>
        <w:t>合计</w:t>
      </w:r>
      <w:r>
        <w:rPr>
          <w:rFonts w:hint="eastAsia"/>
        </w:rPr>
        <w:t>27</w:t>
      </w:r>
      <w:r>
        <w:t>分，自评得分</w:t>
      </w:r>
      <w:r>
        <w:rPr>
          <w:rFonts w:hint="eastAsia"/>
        </w:rPr>
        <w:t>26.64</w:t>
      </w:r>
      <w:r>
        <w:t>分，得分率为</w:t>
      </w:r>
      <w:r>
        <w:rPr>
          <w:rFonts w:hint="eastAsia"/>
        </w:rPr>
        <w:t>98.67</w:t>
      </w:r>
      <w:r>
        <w:t>%。</w:t>
      </w:r>
    </w:p>
    <w:tbl>
      <w:tblPr>
        <w:tblStyle w:val="ac"/>
        <w:tblW w:w="8359" w:type="dxa"/>
        <w:tblLook w:val="04A0" w:firstRow="1" w:lastRow="0" w:firstColumn="1" w:lastColumn="0" w:noHBand="0" w:noVBand="1"/>
      </w:tblPr>
      <w:tblGrid>
        <w:gridCol w:w="3376"/>
        <w:gridCol w:w="1020"/>
        <w:gridCol w:w="1128"/>
        <w:gridCol w:w="850"/>
        <w:gridCol w:w="851"/>
        <w:gridCol w:w="1134"/>
      </w:tblGrid>
      <w:tr w:rsidR="00B34628">
        <w:trPr>
          <w:trHeight w:val="454"/>
        </w:trPr>
        <w:tc>
          <w:tcPr>
            <w:tcW w:w="3376"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三级指标</w:t>
            </w:r>
          </w:p>
        </w:tc>
        <w:tc>
          <w:tcPr>
            <w:tcW w:w="1020"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年度指标值</w:t>
            </w:r>
          </w:p>
        </w:tc>
        <w:tc>
          <w:tcPr>
            <w:tcW w:w="1128"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实际完成值</w:t>
            </w:r>
          </w:p>
        </w:tc>
        <w:tc>
          <w:tcPr>
            <w:tcW w:w="850" w:type="dxa"/>
            <w:vAlign w:val="center"/>
          </w:tcPr>
          <w:p w:rsidR="00B34628" w:rsidRDefault="00DF0FFF">
            <w:pPr>
              <w:pStyle w:val="a5"/>
              <w:spacing w:line="240" w:lineRule="auto"/>
              <w:ind w:firstLineChars="0" w:firstLine="0"/>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分值</w:t>
            </w:r>
          </w:p>
        </w:tc>
        <w:tc>
          <w:tcPr>
            <w:tcW w:w="851"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得分</w:t>
            </w:r>
          </w:p>
        </w:tc>
        <w:tc>
          <w:tcPr>
            <w:tcW w:w="1134"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得分率</w:t>
            </w:r>
          </w:p>
        </w:tc>
      </w:tr>
      <w:tr w:rsidR="00B34628">
        <w:trPr>
          <w:trHeight w:val="454"/>
        </w:trPr>
        <w:tc>
          <w:tcPr>
            <w:tcW w:w="3376" w:type="dxa"/>
            <w:vAlign w:val="center"/>
          </w:tcPr>
          <w:p w:rsidR="00B34628" w:rsidRDefault="00DF0FFF">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基本支出预算执行率</w:t>
            </w:r>
          </w:p>
        </w:tc>
        <w:tc>
          <w:tcPr>
            <w:tcW w:w="1020"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c>
          <w:tcPr>
            <w:tcW w:w="1128" w:type="dxa"/>
            <w:vAlign w:val="center"/>
          </w:tcPr>
          <w:p w:rsidR="00B34628" w:rsidRDefault="00DF0FFF">
            <w:pPr>
              <w:spacing w:line="240" w:lineRule="auto"/>
              <w:ind w:firstLineChars="0" w:firstLine="0"/>
              <w:jc w:val="center"/>
              <w:rPr>
                <w:rFonts w:ascii="宋体" w:hAnsi="宋体"/>
                <w:color w:val="333333"/>
                <w:sz w:val="22"/>
              </w:rPr>
            </w:pPr>
            <w:r>
              <w:rPr>
                <w:rFonts w:ascii="宋体" w:hAnsi="宋体" w:hint="eastAsia"/>
                <w:color w:val="333333"/>
                <w:sz w:val="22"/>
              </w:rPr>
              <w:t>100%</w:t>
            </w:r>
          </w:p>
        </w:tc>
        <w:tc>
          <w:tcPr>
            <w:tcW w:w="85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851"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1134"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B34628">
        <w:trPr>
          <w:trHeight w:val="454"/>
        </w:trPr>
        <w:tc>
          <w:tcPr>
            <w:tcW w:w="3376" w:type="dxa"/>
            <w:vAlign w:val="center"/>
          </w:tcPr>
          <w:p w:rsidR="00B34628" w:rsidRDefault="00DF0FFF">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项目支出预算执行率</w:t>
            </w:r>
          </w:p>
        </w:tc>
        <w:tc>
          <w:tcPr>
            <w:tcW w:w="1020"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c>
          <w:tcPr>
            <w:tcW w:w="1128" w:type="dxa"/>
            <w:vAlign w:val="center"/>
          </w:tcPr>
          <w:p w:rsidR="00B34628" w:rsidRDefault="00DF0FFF">
            <w:pPr>
              <w:spacing w:line="240" w:lineRule="auto"/>
              <w:ind w:firstLineChars="0" w:firstLine="0"/>
              <w:jc w:val="center"/>
              <w:rPr>
                <w:rFonts w:ascii="宋体" w:hAnsi="宋体"/>
                <w:color w:val="333333"/>
                <w:sz w:val="22"/>
              </w:rPr>
            </w:pPr>
            <w:r>
              <w:rPr>
                <w:rFonts w:ascii="宋体" w:hAnsi="宋体" w:hint="eastAsia"/>
                <w:color w:val="333333"/>
                <w:sz w:val="22"/>
              </w:rPr>
              <w:t>100%</w:t>
            </w:r>
          </w:p>
        </w:tc>
        <w:tc>
          <w:tcPr>
            <w:tcW w:w="85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851"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1134"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B34628">
        <w:trPr>
          <w:trHeight w:val="454"/>
        </w:trPr>
        <w:tc>
          <w:tcPr>
            <w:tcW w:w="3376" w:type="dxa"/>
            <w:vAlign w:val="center"/>
          </w:tcPr>
          <w:p w:rsidR="00B34628" w:rsidRDefault="00DF0FFF">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“三公经费”控制率</w:t>
            </w:r>
          </w:p>
        </w:tc>
        <w:tc>
          <w:tcPr>
            <w:tcW w:w="1020"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c>
          <w:tcPr>
            <w:tcW w:w="1128" w:type="dxa"/>
            <w:vAlign w:val="center"/>
          </w:tcPr>
          <w:p w:rsidR="00B34628" w:rsidRDefault="00DF0FFF">
            <w:pPr>
              <w:spacing w:line="240" w:lineRule="auto"/>
              <w:ind w:firstLineChars="0" w:firstLine="0"/>
              <w:jc w:val="center"/>
              <w:rPr>
                <w:rFonts w:ascii="宋体" w:hAnsi="宋体"/>
                <w:color w:val="333333"/>
                <w:sz w:val="22"/>
              </w:rPr>
            </w:pPr>
            <w:r>
              <w:rPr>
                <w:rFonts w:ascii="宋体" w:hAnsi="宋体" w:hint="eastAsia"/>
                <w:color w:val="333333"/>
                <w:sz w:val="22"/>
              </w:rPr>
              <w:t>100%</w:t>
            </w:r>
          </w:p>
        </w:tc>
        <w:tc>
          <w:tcPr>
            <w:tcW w:w="85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851"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1134"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B34628">
        <w:trPr>
          <w:trHeight w:val="454"/>
        </w:trPr>
        <w:tc>
          <w:tcPr>
            <w:tcW w:w="3376" w:type="dxa"/>
            <w:vAlign w:val="center"/>
          </w:tcPr>
          <w:p w:rsidR="00B34628" w:rsidRDefault="00DF0FFF">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结转结余变动率</w:t>
            </w:r>
          </w:p>
        </w:tc>
        <w:tc>
          <w:tcPr>
            <w:tcW w:w="1020"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≤0%</w:t>
            </w:r>
          </w:p>
        </w:tc>
        <w:tc>
          <w:tcPr>
            <w:tcW w:w="1128" w:type="dxa"/>
            <w:vAlign w:val="center"/>
          </w:tcPr>
          <w:p w:rsidR="00B34628" w:rsidRDefault="00DF0FFF">
            <w:pPr>
              <w:spacing w:line="240" w:lineRule="auto"/>
              <w:ind w:firstLineChars="0" w:firstLine="0"/>
              <w:jc w:val="center"/>
              <w:rPr>
                <w:rFonts w:ascii="宋体" w:hAnsi="宋体"/>
                <w:color w:val="333333"/>
                <w:sz w:val="22"/>
              </w:rPr>
            </w:pPr>
            <w:r>
              <w:rPr>
                <w:rFonts w:ascii="宋体" w:hAnsi="宋体" w:hint="eastAsia"/>
                <w:color w:val="333333"/>
                <w:sz w:val="22"/>
              </w:rPr>
              <w:t>-100%</w:t>
            </w:r>
          </w:p>
        </w:tc>
        <w:tc>
          <w:tcPr>
            <w:tcW w:w="85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851" w:type="dxa"/>
            <w:vAlign w:val="center"/>
          </w:tcPr>
          <w:p w:rsidR="00B34628" w:rsidRDefault="00DF0FFF">
            <w:pPr>
              <w:spacing w:line="240" w:lineRule="auto"/>
              <w:ind w:firstLineChars="0" w:firstLine="0"/>
              <w:jc w:val="center"/>
              <w:rPr>
                <w:rFonts w:cs="仿宋_GB2312"/>
                <w:color w:val="333333"/>
                <w:sz w:val="24"/>
                <w:szCs w:val="24"/>
              </w:rPr>
            </w:pPr>
            <w:r>
              <w:rPr>
                <w:rFonts w:cs="仿宋_GB2312"/>
                <w:color w:val="333333"/>
                <w:sz w:val="24"/>
                <w:szCs w:val="24"/>
              </w:rPr>
              <w:t>2.25</w:t>
            </w:r>
          </w:p>
        </w:tc>
        <w:tc>
          <w:tcPr>
            <w:tcW w:w="1134"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B34628">
        <w:trPr>
          <w:trHeight w:val="454"/>
        </w:trPr>
        <w:tc>
          <w:tcPr>
            <w:tcW w:w="3376" w:type="dxa"/>
            <w:vAlign w:val="center"/>
          </w:tcPr>
          <w:p w:rsidR="00B34628" w:rsidRDefault="00DF0FFF">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财务管理制度健全性</w:t>
            </w:r>
          </w:p>
        </w:tc>
        <w:tc>
          <w:tcPr>
            <w:tcW w:w="1020"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健全</w:t>
            </w:r>
          </w:p>
        </w:tc>
        <w:tc>
          <w:tcPr>
            <w:tcW w:w="1128" w:type="dxa"/>
            <w:vAlign w:val="center"/>
          </w:tcPr>
          <w:p w:rsidR="00B34628" w:rsidRDefault="00DF0FFF">
            <w:pPr>
              <w:spacing w:line="240" w:lineRule="auto"/>
              <w:ind w:firstLineChars="0" w:firstLine="0"/>
              <w:jc w:val="center"/>
              <w:rPr>
                <w:rFonts w:ascii="宋体" w:hAnsi="宋体"/>
                <w:color w:val="333333"/>
                <w:sz w:val="22"/>
              </w:rPr>
            </w:pPr>
            <w:r>
              <w:rPr>
                <w:rFonts w:ascii="宋体" w:hAnsi="宋体" w:hint="eastAsia"/>
                <w:color w:val="333333"/>
                <w:sz w:val="22"/>
              </w:rPr>
              <w:t>100%</w:t>
            </w:r>
          </w:p>
        </w:tc>
        <w:tc>
          <w:tcPr>
            <w:tcW w:w="85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851"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1134"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B34628">
        <w:trPr>
          <w:trHeight w:val="454"/>
        </w:trPr>
        <w:tc>
          <w:tcPr>
            <w:tcW w:w="3376" w:type="dxa"/>
            <w:vAlign w:val="center"/>
          </w:tcPr>
          <w:p w:rsidR="00B34628" w:rsidRDefault="00DF0FFF">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资金使用规范性</w:t>
            </w:r>
          </w:p>
        </w:tc>
        <w:tc>
          <w:tcPr>
            <w:tcW w:w="1020"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规范</w:t>
            </w:r>
          </w:p>
        </w:tc>
        <w:tc>
          <w:tcPr>
            <w:tcW w:w="1128" w:type="dxa"/>
            <w:vAlign w:val="center"/>
          </w:tcPr>
          <w:p w:rsidR="00B34628" w:rsidRDefault="00DF0FFF">
            <w:pPr>
              <w:spacing w:line="240" w:lineRule="auto"/>
              <w:ind w:firstLineChars="0" w:firstLine="0"/>
              <w:jc w:val="center"/>
              <w:rPr>
                <w:rFonts w:ascii="宋体" w:hAnsi="宋体"/>
                <w:color w:val="333333"/>
                <w:sz w:val="22"/>
              </w:rPr>
            </w:pPr>
            <w:r>
              <w:rPr>
                <w:rFonts w:ascii="宋体" w:hAnsi="宋体" w:hint="eastAsia"/>
                <w:color w:val="333333"/>
                <w:sz w:val="22"/>
              </w:rPr>
              <w:t>100%</w:t>
            </w:r>
          </w:p>
        </w:tc>
        <w:tc>
          <w:tcPr>
            <w:tcW w:w="85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851"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1134"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B34628">
        <w:trPr>
          <w:trHeight w:val="454"/>
        </w:trPr>
        <w:tc>
          <w:tcPr>
            <w:tcW w:w="3376" w:type="dxa"/>
            <w:vAlign w:val="center"/>
          </w:tcPr>
          <w:p w:rsidR="00B34628" w:rsidRDefault="00DF0FFF">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政府采购规范性</w:t>
            </w:r>
          </w:p>
        </w:tc>
        <w:tc>
          <w:tcPr>
            <w:tcW w:w="1020"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规范</w:t>
            </w:r>
          </w:p>
        </w:tc>
        <w:tc>
          <w:tcPr>
            <w:tcW w:w="1128" w:type="dxa"/>
            <w:vAlign w:val="center"/>
          </w:tcPr>
          <w:p w:rsidR="00B34628" w:rsidRDefault="00DF0FFF">
            <w:pPr>
              <w:spacing w:line="240" w:lineRule="auto"/>
              <w:ind w:firstLineChars="0" w:firstLine="0"/>
              <w:jc w:val="center"/>
              <w:rPr>
                <w:rFonts w:ascii="宋体" w:hAnsi="宋体"/>
                <w:color w:val="333333"/>
                <w:sz w:val="22"/>
              </w:rPr>
            </w:pPr>
            <w:r>
              <w:rPr>
                <w:rFonts w:ascii="宋体" w:hAnsi="宋体" w:hint="eastAsia"/>
                <w:color w:val="333333"/>
                <w:sz w:val="22"/>
              </w:rPr>
              <w:t>100%</w:t>
            </w:r>
          </w:p>
        </w:tc>
        <w:tc>
          <w:tcPr>
            <w:tcW w:w="85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851"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1134"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B34628">
        <w:trPr>
          <w:trHeight w:val="454"/>
        </w:trPr>
        <w:tc>
          <w:tcPr>
            <w:tcW w:w="3376" w:type="dxa"/>
            <w:vAlign w:val="center"/>
          </w:tcPr>
          <w:p w:rsidR="00B34628" w:rsidRDefault="00DF0FFF">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资产管理规范性</w:t>
            </w:r>
          </w:p>
        </w:tc>
        <w:tc>
          <w:tcPr>
            <w:tcW w:w="1020"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规范</w:t>
            </w:r>
          </w:p>
        </w:tc>
        <w:tc>
          <w:tcPr>
            <w:tcW w:w="1128" w:type="dxa"/>
            <w:vAlign w:val="center"/>
          </w:tcPr>
          <w:p w:rsidR="00B34628" w:rsidRDefault="00DF0FFF">
            <w:pPr>
              <w:spacing w:line="240" w:lineRule="auto"/>
              <w:ind w:firstLineChars="0" w:firstLine="0"/>
              <w:jc w:val="center"/>
              <w:rPr>
                <w:rFonts w:ascii="宋体" w:hAnsi="宋体"/>
                <w:color w:val="333333"/>
                <w:sz w:val="22"/>
              </w:rPr>
            </w:pPr>
            <w:r>
              <w:rPr>
                <w:rFonts w:ascii="宋体" w:hAnsi="宋体" w:hint="eastAsia"/>
                <w:color w:val="333333"/>
                <w:sz w:val="22"/>
              </w:rPr>
              <w:t>100%</w:t>
            </w:r>
          </w:p>
        </w:tc>
        <w:tc>
          <w:tcPr>
            <w:tcW w:w="85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851"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1134"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B34628">
        <w:trPr>
          <w:trHeight w:val="454"/>
        </w:trPr>
        <w:tc>
          <w:tcPr>
            <w:tcW w:w="3376" w:type="dxa"/>
            <w:vAlign w:val="center"/>
          </w:tcPr>
          <w:p w:rsidR="00B34628" w:rsidRDefault="00DF0FFF">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在职人员控制率</w:t>
            </w:r>
          </w:p>
        </w:tc>
        <w:tc>
          <w:tcPr>
            <w:tcW w:w="1020"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c>
          <w:tcPr>
            <w:tcW w:w="1128" w:type="dxa"/>
            <w:vAlign w:val="center"/>
          </w:tcPr>
          <w:p w:rsidR="00B34628" w:rsidRDefault="00DF0FFF">
            <w:pPr>
              <w:spacing w:line="240" w:lineRule="auto"/>
              <w:ind w:firstLineChars="0" w:firstLine="0"/>
              <w:jc w:val="center"/>
              <w:rPr>
                <w:rFonts w:ascii="宋体" w:hAnsi="宋体"/>
                <w:color w:val="333333"/>
                <w:sz w:val="22"/>
              </w:rPr>
            </w:pPr>
            <w:r>
              <w:rPr>
                <w:rFonts w:ascii="宋体" w:hAnsi="宋体" w:hint="eastAsia"/>
                <w:color w:val="333333"/>
                <w:sz w:val="22"/>
              </w:rPr>
              <w:t>84.21%</w:t>
            </w:r>
          </w:p>
        </w:tc>
        <w:tc>
          <w:tcPr>
            <w:tcW w:w="85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851" w:type="dxa"/>
            <w:vAlign w:val="center"/>
          </w:tcPr>
          <w:p w:rsidR="00B34628" w:rsidRDefault="00DF0FFF">
            <w:pPr>
              <w:spacing w:line="240" w:lineRule="auto"/>
              <w:ind w:firstLineChars="0" w:firstLine="0"/>
              <w:jc w:val="center"/>
              <w:rPr>
                <w:rFonts w:cs="仿宋_GB2312"/>
                <w:color w:val="333333"/>
                <w:sz w:val="24"/>
                <w:szCs w:val="24"/>
              </w:rPr>
            </w:pPr>
            <w:r>
              <w:rPr>
                <w:rFonts w:cs="仿宋_GB2312"/>
                <w:color w:val="333333"/>
                <w:sz w:val="24"/>
                <w:szCs w:val="24"/>
              </w:rPr>
              <w:t>1.89</w:t>
            </w:r>
          </w:p>
        </w:tc>
        <w:tc>
          <w:tcPr>
            <w:tcW w:w="1134"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84%</w:t>
            </w:r>
          </w:p>
        </w:tc>
      </w:tr>
      <w:tr w:rsidR="00B34628">
        <w:trPr>
          <w:trHeight w:val="454"/>
        </w:trPr>
        <w:tc>
          <w:tcPr>
            <w:tcW w:w="3376" w:type="dxa"/>
            <w:vAlign w:val="center"/>
          </w:tcPr>
          <w:p w:rsidR="00B34628" w:rsidRDefault="00DF0FFF">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重点工作管理制度健全性</w:t>
            </w:r>
          </w:p>
        </w:tc>
        <w:tc>
          <w:tcPr>
            <w:tcW w:w="1020"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健全</w:t>
            </w:r>
          </w:p>
        </w:tc>
        <w:tc>
          <w:tcPr>
            <w:tcW w:w="1128" w:type="dxa"/>
            <w:vAlign w:val="center"/>
          </w:tcPr>
          <w:p w:rsidR="00B34628" w:rsidRDefault="00DF0FFF">
            <w:pPr>
              <w:spacing w:line="240" w:lineRule="auto"/>
              <w:ind w:firstLineChars="0" w:firstLine="0"/>
              <w:jc w:val="center"/>
              <w:rPr>
                <w:rFonts w:ascii="宋体" w:hAnsi="宋体"/>
                <w:color w:val="333333"/>
                <w:sz w:val="22"/>
              </w:rPr>
            </w:pPr>
            <w:r>
              <w:rPr>
                <w:rFonts w:cs="仿宋_GB2312" w:hint="eastAsia"/>
                <w:color w:val="333333"/>
                <w:sz w:val="24"/>
                <w:szCs w:val="24"/>
              </w:rPr>
              <w:t>100%</w:t>
            </w:r>
          </w:p>
        </w:tc>
        <w:tc>
          <w:tcPr>
            <w:tcW w:w="85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851"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2.25</w:t>
            </w:r>
          </w:p>
        </w:tc>
        <w:tc>
          <w:tcPr>
            <w:tcW w:w="1134"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B34628">
        <w:trPr>
          <w:trHeight w:val="454"/>
        </w:trPr>
        <w:tc>
          <w:tcPr>
            <w:tcW w:w="3376" w:type="dxa"/>
            <w:vAlign w:val="center"/>
          </w:tcPr>
          <w:p w:rsidR="00B34628" w:rsidRDefault="00DF0FFF">
            <w:pPr>
              <w:spacing w:line="240" w:lineRule="auto"/>
              <w:ind w:firstLineChars="0" w:firstLine="0"/>
              <w:jc w:val="left"/>
              <w:rPr>
                <w:rFonts w:ascii="宋体" w:hAnsi="宋体"/>
                <w:color w:val="333333"/>
                <w:sz w:val="24"/>
                <w:szCs w:val="24"/>
              </w:rPr>
            </w:pPr>
            <w:r>
              <w:rPr>
                <w:rFonts w:ascii="宋体" w:hAnsi="宋体" w:hint="eastAsia"/>
                <w:color w:val="333333"/>
                <w:sz w:val="24"/>
                <w:szCs w:val="24"/>
              </w:rPr>
              <w:t>承办中共甘肃省委工作完成率</w:t>
            </w:r>
          </w:p>
        </w:tc>
        <w:tc>
          <w:tcPr>
            <w:tcW w:w="1020" w:type="dxa"/>
            <w:vAlign w:val="center"/>
          </w:tcPr>
          <w:p w:rsidR="00B34628" w:rsidRDefault="00DF0FFF">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1128" w:type="dxa"/>
            <w:vAlign w:val="center"/>
          </w:tcPr>
          <w:p w:rsidR="00B34628" w:rsidRDefault="00DF0FFF">
            <w:pPr>
              <w:spacing w:line="240" w:lineRule="auto"/>
              <w:ind w:firstLineChars="0" w:firstLine="0"/>
              <w:jc w:val="center"/>
              <w:rPr>
                <w:rFonts w:ascii="宋体" w:hAnsi="宋体"/>
                <w:color w:val="333333"/>
                <w:sz w:val="22"/>
              </w:rPr>
            </w:pPr>
            <w:r>
              <w:rPr>
                <w:rFonts w:cs="仿宋_GB2312" w:hint="eastAsia"/>
                <w:color w:val="333333"/>
                <w:sz w:val="24"/>
                <w:szCs w:val="24"/>
              </w:rPr>
              <w:t>100%</w:t>
            </w:r>
          </w:p>
        </w:tc>
        <w:tc>
          <w:tcPr>
            <w:tcW w:w="850" w:type="dxa"/>
            <w:vAlign w:val="center"/>
          </w:tcPr>
          <w:p w:rsidR="00B34628" w:rsidRDefault="00DF0FFF">
            <w:pPr>
              <w:spacing w:line="240" w:lineRule="auto"/>
              <w:ind w:firstLineChars="0" w:firstLine="0"/>
              <w:jc w:val="center"/>
              <w:rPr>
                <w:rFonts w:hAnsi="宋体" w:cs="宋体"/>
                <w:color w:val="000000"/>
                <w:kern w:val="0"/>
                <w:sz w:val="24"/>
                <w:szCs w:val="24"/>
              </w:rPr>
            </w:pPr>
            <w:r>
              <w:rPr>
                <w:rFonts w:cs="仿宋_GB2312" w:hint="eastAsia"/>
                <w:color w:val="333333"/>
                <w:sz w:val="24"/>
                <w:szCs w:val="24"/>
              </w:rPr>
              <w:t>2.25</w:t>
            </w:r>
          </w:p>
        </w:tc>
        <w:tc>
          <w:tcPr>
            <w:tcW w:w="851" w:type="dxa"/>
            <w:vAlign w:val="center"/>
          </w:tcPr>
          <w:p w:rsidR="00B34628" w:rsidRDefault="00DF0FFF">
            <w:pPr>
              <w:spacing w:line="240" w:lineRule="auto"/>
              <w:ind w:firstLineChars="0" w:firstLine="0"/>
              <w:jc w:val="center"/>
              <w:rPr>
                <w:sz w:val="24"/>
                <w:szCs w:val="24"/>
              </w:rPr>
            </w:pPr>
            <w:r>
              <w:rPr>
                <w:rFonts w:cs="仿宋_GB2312" w:hint="eastAsia"/>
                <w:color w:val="333333"/>
                <w:sz w:val="24"/>
                <w:szCs w:val="24"/>
              </w:rPr>
              <w:t>2.25</w:t>
            </w:r>
          </w:p>
        </w:tc>
        <w:tc>
          <w:tcPr>
            <w:tcW w:w="1134" w:type="dxa"/>
            <w:vAlign w:val="center"/>
          </w:tcPr>
          <w:p w:rsidR="00B34628" w:rsidRDefault="00DF0FFF">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r>
      <w:tr w:rsidR="00B34628">
        <w:trPr>
          <w:trHeight w:val="454"/>
        </w:trPr>
        <w:tc>
          <w:tcPr>
            <w:tcW w:w="3376" w:type="dxa"/>
            <w:vAlign w:val="center"/>
          </w:tcPr>
          <w:p w:rsidR="00B34628" w:rsidRDefault="00DF0FFF">
            <w:pPr>
              <w:spacing w:line="240" w:lineRule="auto"/>
              <w:ind w:firstLineChars="0" w:firstLine="0"/>
              <w:jc w:val="left"/>
              <w:rPr>
                <w:rFonts w:ascii="宋体" w:hAnsi="宋体"/>
                <w:color w:val="333333"/>
                <w:sz w:val="24"/>
                <w:szCs w:val="24"/>
              </w:rPr>
            </w:pPr>
            <w:r>
              <w:rPr>
                <w:rFonts w:ascii="宋体" w:hAnsi="宋体" w:hint="eastAsia"/>
                <w:color w:val="333333"/>
                <w:sz w:val="24"/>
                <w:szCs w:val="24"/>
              </w:rPr>
              <w:t>承办甘肃省政协工作完成率</w:t>
            </w:r>
          </w:p>
        </w:tc>
        <w:tc>
          <w:tcPr>
            <w:tcW w:w="1020" w:type="dxa"/>
            <w:vAlign w:val="center"/>
          </w:tcPr>
          <w:p w:rsidR="00B34628" w:rsidRDefault="00DF0FFF">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1128" w:type="dxa"/>
            <w:vAlign w:val="center"/>
          </w:tcPr>
          <w:p w:rsidR="00B34628" w:rsidRDefault="00DF0FFF">
            <w:pPr>
              <w:spacing w:line="240" w:lineRule="auto"/>
              <w:ind w:firstLineChars="0" w:firstLine="0"/>
              <w:jc w:val="center"/>
              <w:rPr>
                <w:rFonts w:ascii="宋体" w:hAnsi="宋体"/>
                <w:color w:val="333333"/>
                <w:sz w:val="22"/>
              </w:rPr>
            </w:pPr>
            <w:r>
              <w:rPr>
                <w:rFonts w:cs="仿宋_GB2312" w:hint="eastAsia"/>
                <w:color w:val="333333"/>
                <w:sz w:val="24"/>
                <w:szCs w:val="24"/>
              </w:rPr>
              <w:t>100%</w:t>
            </w:r>
          </w:p>
        </w:tc>
        <w:tc>
          <w:tcPr>
            <w:tcW w:w="850" w:type="dxa"/>
            <w:vAlign w:val="center"/>
          </w:tcPr>
          <w:p w:rsidR="00B34628" w:rsidRDefault="00DF0FFF">
            <w:pPr>
              <w:pStyle w:val="a5"/>
              <w:spacing w:line="240" w:lineRule="auto"/>
              <w:ind w:firstLineChars="0" w:firstLine="0"/>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333333"/>
                <w:sz w:val="24"/>
                <w:szCs w:val="24"/>
              </w:rPr>
              <w:t>2.25</w:t>
            </w:r>
          </w:p>
        </w:tc>
        <w:tc>
          <w:tcPr>
            <w:tcW w:w="851"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color w:val="333333"/>
                <w:sz w:val="24"/>
                <w:szCs w:val="24"/>
              </w:rPr>
              <w:t>2.25</w:t>
            </w:r>
          </w:p>
        </w:tc>
        <w:tc>
          <w:tcPr>
            <w:tcW w:w="1134" w:type="dxa"/>
            <w:vAlign w:val="center"/>
          </w:tcPr>
          <w:p w:rsidR="00B34628" w:rsidRDefault="00DF0FFF">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r>
      <w:tr w:rsidR="00B34628">
        <w:trPr>
          <w:trHeight w:val="454"/>
        </w:trPr>
        <w:tc>
          <w:tcPr>
            <w:tcW w:w="5524" w:type="dxa"/>
            <w:gridSpan w:val="3"/>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合计</w:t>
            </w:r>
          </w:p>
        </w:tc>
        <w:tc>
          <w:tcPr>
            <w:tcW w:w="850" w:type="dxa"/>
            <w:vAlign w:val="center"/>
          </w:tcPr>
          <w:p w:rsidR="00B34628" w:rsidRDefault="00DF0FFF">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27</w:t>
            </w:r>
          </w:p>
        </w:tc>
        <w:tc>
          <w:tcPr>
            <w:tcW w:w="851"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int="eastAsia"/>
                <w:sz w:val="24"/>
                <w:szCs w:val="24"/>
              </w:rPr>
              <w:t>26.64</w:t>
            </w:r>
          </w:p>
        </w:tc>
        <w:tc>
          <w:tcPr>
            <w:tcW w:w="1134"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98.67%</w:t>
            </w:r>
          </w:p>
        </w:tc>
      </w:tr>
    </w:tbl>
    <w:p w:rsidR="00B34628" w:rsidRDefault="00DF0FFF">
      <w:pPr>
        <w:ind w:firstLine="562"/>
        <w:rPr>
          <w:rFonts w:hAnsi="宋体"/>
          <w:szCs w:val="28"/>
        </w:rPr>
      </w:pPr>
      <w:r>
        <w:rPr>
          <w:rFonts w:hAnsi="宋体" w:hint="eastAsia"/>
          <w:b/>
          <w:bCs/>
          <w:szCs w:val="28"/>
        </w:rPr>
        <w:t>基本支出预算执行率：</w:t>
      </w:r>
      <w:r>
        <w:rPr>
          <w:rFonts w:hAnsi="宋体" w:hint="eastAsia"/>
          <w:szCs w:val="28"/>
        </w:rPr>
        <w:t>该指标反映基本支出实际数占预算数的比值。2020年度我社省委基本支出全年预算数361.95万元，实际支出数361.95万元，基本支出预算执行率为100%。指标分值2.25分，自评得分2.25分，得分率为100%。</w:t>
      </w:r>
    </w:p>
    <w:p w:rsidR="00B34628" w:rsidRDefault="00DF0FFF">
      <w:pPr>
        <w:ind w:firstLine="562"/>
        <w:rPr>
          <w:rFonts w:hAnsi="宋体"/>
          <w:szCs w:val="28"/>
        </w:rPr>
      </w:pPr>
      <w:r>
        <w:rPr>
          <w:rFonts w:hAnsi="宋体" w:hint="eastAsia"/>
          <w:b/>
          <w:bCs/>
          <w:szCs w:val="28"/>
        </w:rPr>
        <w:t>项目支出预算执行率：</w:t>
      </w:r>
      <w:r>
        <w:rPr>
          <w:rFonts w:hAnsi="宋体" w:hint="eastAsia"/>
          <w:szCs w:val="28"/>
        </w:rPr>
        <w:t>该指标反映项目支出实际数占预算数的比值。2020年度我社省委主委特别费、培训费、调研费、业务费项目</w:t>
      </w:r>
      <w:r>
        <w:rPr>
          <w:rFonts w:hAnsi="宋体" w:hint="eastAsia"/>
          <w:szCs w:val="28"/>
        </w:rPr>
        <w:lastRenderedPageBreak/>
        <w:t>支出全年预算数43.4万元，实际支出数43.4万元，项目支出预算执行率为100%。指标分值2.25分，自评得分2.25分，得分率为100%。</w:t>
      </w:r>
    </w:p>
    <w:p w:rsidR="00B34628" w:rsidRDefault="00DF0FFF">
      <w:pPr>
        <w:ind w:firstLine="562"/>
        <w:rPr>
          <w:rFonts w:hAnsi="宋体"/>
          <w:szCs w:val="28"/>
        </w:rPr>
      </w:pPr>
      <w:r>
        <w:rPr>
          <w:rFonts w:hAnsi="宋体" w:hint="eastAsia"/>
          <w:b/>
          <w:bCs/>
          <w:szCs w:val="28"/>
        </w:rPr>
        <w:t>“三公经费”控制率：</w:t>
      </w:r>
      <w:r>
        <w:rPr>
          <w:rFonts w:hAnsi="宋体" w:hint="eastAsia"/>
          <w:szCs w:val="28"/>
        </w:rPr>
        <w:t>2020年我社省委认真落实中央八项规定，厉行节约，严控支出，做到了资金应用的合理与规范，三</w:t>
      </w:r>
      <w:proofErr w:type="gramStart"/>
      <w:r>
        <w:rPr>
          <w:rFonts w:hAnsi="宋体" w:hint="eastAsia"/>
          <w:szCs w:val="28"/>
        </w:rPr>
        <w:t>公经费</w:t>
      </w:r>
      <w:proofErr w:type="gramEnd"/>
      <w:r>
        <w:rPr>
          <w:rFonts w:hAnsi="宋体" w:hint="eastAsia"/>
          <w:szCs w:val="28"/>
        </w:rPr>
        <w:t>控制率为</w:t>
      </w:r>
      <w:r>
        <w:rPr>
          <w:rFonts w:hAnsi="宋体"/>
          <w:szCs w:val="28"/>
        </w:rPr>
        <w:t>27.22%</w:t>
      </w:r>
      <w:r>
        <w:rPr>
          <w:rFonts w:hAnsi="宋体" w:hint="eastAsia"/>
          <w:szCs w:val="28"/>
        </w:rPr>
        <w:t>，符合目标值的要求，相当于实际完成值为1</w:t>
      </w:r>
      <w:r>
        <w:rPr>
          <w:rFonts w:hAnsi="宋体"/>
          <w:szCs w:val="28"/>
        </w:rPr>
        <w:t>00</w:t>
      </w:r>
      <w:r>
        <w:rPr>
          <w:rFonts w:hAnsi="宋体" w:hint="eastAsia"/>
          <w:szCs w:val="28"/>
        </w:rPr>
        <w:t>%。故指标分值2.25分，自评得分2.25分，得分率为100%。</w:t>
      </w:r>
    </w:p>
    <w:p w:rsidR="00B34628" w:rsidRDefault="00DF0FFF">
      <w:pPr>
        <w:ind w:firstLine="562"/>
        <w:rPr>
          <w:rFonts w:hAnsi="宋体"/>
          <w:szCs w:val="28"/>
        </w:rPr>
      </w:pPr>
      <w:r>
        <w:rPr>
          <w:rFonts w:hAnsi="宋体" w:hint="eastAsia"/>
          <w:b/>
          <w:bCs/>
          <w:szCs w:val="28"/>
        </w:rPr>
        <w:t>结转结余变动率：</w:t>
      </w:r>
      <w:r>
        <w:rPr>
          <w:rFonts w:hAnsi="宋体" w:hint="eastAsia"/>
          <w:szCs w:val="28"/>
        </w:rPr>
        <w:t>该指标反映本年度结转资金相比上年度结转资金的增减程度。2019年度结转结余资金4.56万元，2020年度没有结转资金，结转结余资金变动率为-100%。指标分值2.25分，自评得分2.25分，得分率为100%。</w:t>
      </w:r>
    </w:p>
    <w:p w:rsidR="00B34628" w:rsidRDefault="00DF0FFF">
      <w:pPr>
        <w:ind w:firstLine="562"/>
        <w:rPr>
          <w:rFonts w:hAnsi="宋体"/>
          <w:szCs w:val="28"/>
        </w:rPr>
      </w:pPr>
      <w:r>
        <w:rPr>
          <w:rFonts w:hAnsi="宋体" w:hint="eastAsia"/>
          <w:b/>
          <w:bCs/>
          <w:szCs w:val="28"/>
        </w:rPr>
        <w:t>财务管理制度健全性：</w:t>
      </w:r>
      <w:r>
        <w:rPr>
          <w:rFonts w:hAnsi="宋体" w:hint="eastAsia"/>
          <w:szCs w:val="28"/>
        </w:rPr>
        <w:t>该指标反映部门财务管理制度的健全与否。我社省委财务管理严格按照《九三学社甘肃省委员会机关财务管理制度》执行，财务管理制度健全。指标分值2.25分，自评得分2.25分，得分率为100%。</w:t>
      </w:r>
    </w:p>
    <w:p w:rsidR="00B34628" w:rsidRDefault="00DF0FFF">
      <w:pPr>
        <w:ind w:firstLine="562"/>
        <w:rPr>
          <w:rFonts w:hAnsi="宋体"/>
          <w:szCs w:val="28"/>
        </w:rPr>
      </w:pPr>
      <w:r>
        <w:rPr>
          <w:rFonts w:hAnsi="宋体" w:hint="eastAsia"/>
          <w:b/>
          <w:bCs/>
          <w:szCs w:val="28"/>
        </w:rPr>
        <w:t>资金使用规范性：</w:t>
      </w:r>
      <w:r>
        <w:rPr>
          <w:rFonts w:hAnsi="宋体" w:hint="eastAsia"/>
          <w:szCs w:val="28"/>
        </w:rPr>
        <w:t>该指标反映部门资金支出健全与否。2020年我社省委严格资金管理，白条收据不能作</w:t>
      </w:r>
      <w:proofErr w:type="gramStart"/>
      <w:r>
        <w:rPr>
          <w:rFonts w:hAnsi="宋体" w:hint="eastAsia"/>
          <w:szCs w:val="28"/>
        </w:rPr>
        <w:t>报帐</w:t>
      </w:r>
      <w:proofErr w:type="gramEnd"/>
      <w:r>
        <w:rPr>
          <w:rFonts w:hAnsi="宋体" w:hint="eastAsia"/>
          <w:szCs w:val="28"/>
        </w:rPr>
        <w:t>凭证，支出内容符合省财政预算批复规定的用途，我社省委严格控制财务资金的使用过程，做到了专款专用，提高了财政资金使用的规范性、确保了每一笔资金的规范使用。指标分值2.25分，自评得分2.25分，得分率为100%。</w:t>
      </w:r>
    </w:p>
    <w:p w:rsidR="00B34628" w:rsidRDefault="00DF0FFF">
      <w:pPr>
        <w:ind w:firstLine="562"/>
        <w:rPr>
          <w:rFonts w:hAnsi="宋体"/>
          <w:color w:val="000000" w:themeColor="text1"/>
        </w:rPr>
      </w:pPr>
      <w:r>
        <w:rPr>
          <w:rFonts w:hAnsi="宋体" w:hint="eastAsia"/>
          <w:b/>
          <w:bCs/>
          <w:szCs w:val="28"/>
        </w:rPr>
        <w:t>政府采购规范性：</w:t>
      </w:r>
      <w:r>
        <w:rPr>
          <w:rFonts w:hAnsi="宋体" w:hint="eastAsia"/>
          <w:szCs w:val="28"/>
        </w:rPr>
        <w:t>该指标反映政府采购是否规范。我社省委政府</w:t>
      </w:r>
      <w:r>
        <w:rPr>
          <w:rFonts w:hAnsi="宋体" w:hint="eastAsia"/>
          <w:color w:val="000000" w:themeColor="text1"/>
        </w:rPr>
        <w:t>采购实际执行情况与采购计划安排无差异。当年单位采购业务单项金额均低于公开招标的金额标准，</w:t>
      </w:r>
      <w:r>
        <w:rPr>
          <w:rFonts w:hAnsi="宋体" w:hint="eastAsia"/>
          <w:szCs w:val="28"/>
        </w:rPr>
        <w:t>单位采购方式以自主招标为主。</w:t>
      </w:r>
      <w:r>
        <w:rPr>
          <w:rFonts w:hAnsi="宋体" w:hint="eastAsia"/>
          <w:color w:val="000000" w:themeColor="text1"/>
        </w:rPr>
        <w:t>采购事项严格执行《甘肃省省级行政事业单位通用办公设备和办公家具配置标准》，采购业务符合政府采购相关规定。</w:t>
      </w:r>
      <w:r>
        <w:rPr>
          <w:rFonts w:hAnsi="宋体" w:hint="eastAsia"/>
          <w:szCs w:val="28"/>
        </w:rPr>
        <w:t>指标分值2.25分，自</w:t>
      </w:r>
      <w:r>
        <w:rPr>
          <w:rFonts w:hAnsi="宋体" w:hint="eastAsia"/>
          <w:szCs w:val="28"/>
        </w:rPr>
        <w:lastRenderedPageBreak/>
        <w:t>评得分2.25分，得分率为100%。</w:t>
      </w:r>
    </w:p>
    <w:p w:rsidR="00B34628" w:rsidRDefault="00DF0FFF">
      <w:pPr>
        <w:ind w:firstLine="562"/>
        <w:rPr>
          <w:rFonts w:hAnsi="宋体"/>
          <w:szCs w:val="28"/>
        </w:rPr>
      </w:pPr>
      <w:r>
        <w:rPr>
          <w:rFonts w:hAnsi="宋体" w:hint="eastAsia"/>
          <w:b/>
          <w:bCs/>
          <w:szCs w:val="28"/>
        </w:rPr>
        <w:t>资产管理规范性：</w:t>
      </w:r>
      <w:r>
        <w:rPr>
          <w:rFonts w:hAnsi="宋体" w:hint="eastAsia"/>
          <w:szCs w:val="28"/>
        </w:rPr>
        <w:t>该指标反映资产管理是否规范合理。我社省委制定了《九三学社甘肃省委员会机关国有资产管理制度》，资产管理制度健全，各类资产保存完整、使用合</w:t>
      </w:r>
      <w:proofErr w:type="gramStart"/>
      <w:r>
        <w:rPr>
          <w:rFonts w:hAnsi="宋体" w:hint="eastAsia"/>
          <w:szCs w:val="28"/>
        </w:rPr>
        <w:t>规</w:t>
      </w:r>
      <w:proofErr w:type="gramEnd"/>
      <w:r>
        <w:rPr>
          <w:rFonts w:hAnsi="宋体" w:hint="eastAsia"/>
          <w:szCs w:val="28"/>
        </w:rPr>
        <w:t>、配置合理、处置规范。指标分值2.25分，自评得分2.25分，得分率为100%。</w:t>
      </w:r>
    </w:p>
    <w:p w:rsidR="00B34628" w:rsidRDefault="00DF0FFF">
      <w:pPr>
        <w:ind w:firstLine="562"/>
        <w:rPr>
          <w:rFonts w:hAnsi="宋体"/>
          <w:szCs w:val="28"/>
        </w:rPr>
      </w:pPr>
      <w:r>
        <w:rPr>
          <w:rFonts w:hAnsi="宋体" w:hint="eastAsia"/>
          <w:b/>
          <w:bCs/>
          <w:szCs w:val="28"/>
        </w:rPr>
        <w:t>在职人员控制率：</w:t>
      </w:r>
      <w:r>
        <w:rPr>
          <w:rFonts w:hAnsi="宋体" w:hint="eastAsia"/>
          <w:szCs w:val="28"/>
        </w:rPr>
        <w:t>该指标反映单位实际人数占编制人数的比重。我社省委人员管理较为规范，单位整体的财政供养人员规模得到有效控制，单位编制人数19人，在职人员16人，在职人员控制率为84.21%，符合要求。但系统中该指标的得分按照定性指标的得分方式来处理，故指标分值2.25分，自评得分</w:t>
      </w:r>
      <w:r>
        <w:rPr>
          <w:rFonts w:hAnsi="宋体"/>
          <w:szCs w:val="28"/>
        </w:rPr>
        <w:t>1.89</w:t>
      </w:r>
      <w:r>
        <w:rPr>
          <w:rFonts w:hAnsi="宋体" w:hint="eastAsia"/>
          <w:szCs w:val="28"/>
        </w:rPr>
        <w:t>分，得分率为</w:t>
      </w:r>
      <w:r>
        <w:rPr>
          <w:rFonts w:hAnsi="宋体"/>
          <w:szCs w:val="28"/>
        </w:rPr>
        <w:t>84</w:t>
      </w:r>
      <w:r>
        <w:rPr>
          <w:rFonts w:hAnsi="宋体" w:hint="eastAsia"/>
          <w:szCs w:val="28"/>
        </w:rPr>
        <w:t>%。</w:t>
      </w:r>
    </w:p>
    <w:p w:rsidR="00B34628" w:rsidRDefault="00DF0FFF">
      <w:pPr>
        <w:ind w:firstLine="562"/>
        <w:rPr>
          <w:rFonts w:hAnsi="宋体"/>
          <w:szCs w:val="28"/>
        </w:rPr>
      </w:pPr>
      <w:r>
        <w:rPr>
          <w:rFonts w:hAnsi="宋体" w:hint="eastAsia"/>
          <w:b/>
          <w:bCs/>
          <w:szCs w:val="28"/>
        </w:rPr>
        <w:t>重点工作管理制度健全性：</w:t>
      </w:r>
      <w:r>
        <w:rPr>
          <w:rFonts w:hAnsi="宋体" w:hint="eastAsia"/>
          <w:szCs w:val="28"/>
        </w:rPr>
        <w:t>该指标反映单位重点工作管理制度是否健全长效。我社省委针对重点工作有《九三学社甘肃省委员会委员会议制度》、《九三学社甘肃省委员会主委会、常委会学习制度》等相应的工作管理制度，能够有效指导重点工作的推进和实施。指标分值2.25分，自评得分2.25分，得分率为100%。</w:t>
      </w:r>
    </w:p>
    <w:p w:rsidR="00B34628" w:rsidRDefault="00DF0FFF">
      <w:pPr>
        <w:ind w:firstLine="562"/>
        <w:rPr>
          <w:rFonts w:cs="仿宋_GB2312"/>
          <w:color w:val="0000FF"/>
          <w:szCs w:val="28"/>
        </w:rPr>
      </w:pPr>
      <w:r>
        <w:rPr>
          <w:rFonts w:ascii="宋体" w:hAnsi="宋体" w:hint="eastAsia"/>
          <w:b/>
          <w:bCs/>
          <w:color w:val="333333"/>
          <w:szCs w:val="28"/>
        </w:rPr>
        <w:t>承办中共甘肃省委工作完成率：</w:t>
      </w:r>
      <w:r>
        <w:rPr>
          <w:rFonts w:ascii="宋体" w:hAnsi="宋体" w:hint="eastAsia"/>
          <w:color w:val="333333"/>
          <w:szCs w:val="28"/>
        </w:rPr>
        <w:t>2020</w:t>
      </w:r>
      <w:r>
        <w:rPr>
          <w:rFonts w:ascii="宋体" w:hAnsi="宋体" w:hint="eastAsia"/>
          <w:color w:val="333333"/>
          <w:szCs w:val="28"/>
        </w:rPr>
        <w:t>年我社省委认真履职，所承办中共甘肃省委工作全部完成。我社省委</w:t>
      </w:r>
      <w:r>
        <w:rPr>
          <w:rFonts w:cs="仿宋_GB2312" w:hint="eastAsia"/>
          <w:szCs w:val="28"/>
        </w:rPr>
        <w:t>通过主委会、常委会和办公会等多种形式，深入学习领会习近平新时代中国特色社会主义思想，学习领会习近平总书记在参加全国“两会”甘肃代表团发表的重要讲话，学习贯彻习近平总书记视察甘肃重要指示和讲话精神，认真学习贯彻全国两会和中共十九届四中、五中全会精神，增强落实中共中央决策部署的思想自觉和行动自觉。指标分值2.25分，自评得分2.25分，得分率为100%</w:t>
      </w:r>
      <w:r>
        <w:rPr>
          <w:rFonts w:hAnsi="宋体" w:hint="eastAsia"/>
          <w:szCs w:val="28"/>
        </w:rPr>
        <w:t>。</w:t>
      </w:r>
    </w:p>
    <w:p w:rsidR="00B34628" w:rsidRDefault="00DF0FFF">
      <w:pPr>
        <w:ind w:firstLine="562"/>
        <w:rPr>
          <w:rFonts w:hAnsi="宋体"/>
          <w:b/>
          <w:bCs/>
          <w:szCs w:val="28"/>
        </w:rPr>
      </w:pPr>
      <w:r>
        <w:rPr>
          <w:rFonts w:ascii="宋体" w:hAnsi="宋体" w:hint="eastAsia"/>
          <w:b/>
          <w:bCs/>
          <w:color w:val="333333"/>
          <w:szCs w:val="28"/>
        </w:rPr>
        <w:t>承办甘肃省政协工作完成率：</w:t>
      </w:r>
      <w:r>
        <w:rPr>
          <w:rFonts w:ascii="宋体" w:hAnsi="宋体" w:hint="eastAsia"/>
          <w:color w:val="333333"/>
          <w:szCs w:val="28"/>
        </w:rPr>
        <w:t>2020</w:t>
      </w:r>
      <w:r>
        <w:rPr>
          <w:rFonts w:ascii="宋体" w:hAnsi="宋体" w:hint="eastAsia"/>
          <w:color w:val="333333"/>
          <w:szCs w:val="28"/>
        </w:rPr>
        <w:t>年我社省委认真履职，</w:t>
      </w:r>
      <w:r>
        <w:rPr>
          <w:rFonts w:cs="仿宋_GB2312" w:hint="eastAsia"/>
          <w:color w:val="333333"/>
          <w:szCs w:val="28"/>
        </w:rPr>
        <w:t>承办</w:t>
      </w:r>
      <w:r>
        <w:rPr>
          <w:rFonts w:cs="仿宋_GB2312" w:hint="eastAsia"/>
          <w:color w:val="333333"/>
          <w:szCs w:val="28"/>
        </w:rPr>
        <w:lastRenderedPageBreak/>
        <w:t>甘肃省政协工作全部完成。</w:t>
      </w:r>
      <w:r>
        <w:rPr>
          <w:rFonts w:cs="仿宋_GB2312" w:hint="eastAsia"/>
          <w:szCs w:val="28"/>
        </w:rPr>
        <w:t>按照中共甘肃省委</w:t>
      </w:r>
      <w:r>
        <w:rPr>
          <w:rFonts w:cs="仿宋_GB2312" w:hint="eastAsia"/>
          <w:kern w:val="0"/>
          <w:szCs w:val="28"/>
        </w:rPr>
        <w:t>政党协商计划，组织特约研究员，邀请社内外专家，召开研讨会，确定重点课题，成立调研组。经深入调研、反复修改、不断完善，形成6个高质量调研报告；</w:t>
      </w:r>
      <w:r>
        <w:rPr>
          <w:rFonts w:cs="仿宋_GB2312" w:hint="eastAsia"/>
          <w:szCs w:val="28"/>
        </w:rPr>
        <w:t>向省政协提交提案25件，立案25件，立案率100%。指标分值2.25分，自评得分2.25分，得分率为100%。</w:t>
      </w:r>
    </w:p>
    <w:p w:rsidR="00B34628" w:rsidRDefault="00DF0FFF">
      <w:pPr>
        <w:pStyle w:val="3"/>
        <w:ind w:firstLine="562"/>
      </w:pPr>
      <w:bookmarkStart w:id="46" w:name="_Toc65230998"/>
      <w:bookmarkStart w:id="47" w:name="_Toc27131"/>
      <w:r>
        <w:rPr>
          <w:rFonts w:hint="eastAsia"/>
        </w:rPr>
        <w:t>3、履职效果</w:t>
      </w:r>
      <w:bookmarkEnd w:id="46"/>
      <w:bookmarkEnd w:id="47"/>
    </w:p>
    <w:p w:rsidR="00B34628" w:rsidRDefault="00DF0FFF">
      <w:pPr>
        <w:ind w:firstLine="560"/>
        <w:rPr>
          <w:rFonts w:hAnsi="宋体"/>
          <w:szCs w:val="28"/>
        </w:rPr>
      </w:pPr>
      <w:r>
        <w:rPr>
          <w:rFonts w:hAnsi="宋体" w:hint="eastAsia"/>
          <w:szCs w:val="28"/>
        </w:rPr>
        <w:t>（1）部门履职目标</w:t>
      </w:r>
    </w:p>
    <w:p w:rsidR="00B34628" w:rsidRDefault="00DF0FFF">
      <w:pPr>
        <w:ind w:firstLine="560"/>
        <w:rPr>
          <w:rFonts w:hAnsi="宋体"/>
          <w:szCs w:val="28"/>
        </w:rPr>
      </w:pPr>
      <w:r>
        <w:rPr>
          <w:rFonts w:hAnsi="宋体" w:hint="eastAsia"/>
          <w:szCs w:val="28"/>
        </w:rPr>
        <w:t>我社省委2020年部门履职目标下设5个三级指标，指标分值合计27分，自评得分27分，得分率100%。</w:t>
      </w:r>
    </w:p>
    <w:tbl>
      <w:tblPr>
        <w:tblStyle w:val="ac"/>
        <w:tblW w:w="0" w:type="auto"/>
        <w:tblInd w:w="108" w:type="dxa"/>
        <w:tblLayout w:type="fixed"/>
        <w:tblLook w:val="04A0" w:firstRow="1" w:lastRow="0" w:firstColumn="1" w:lastColumn="0" w:noHBand="0" w:noVBand="1"/>
      </w:tblPr>
      <w:tblGrid>
        <w:gridCol w:w="2413"/>
        <w:gridCol w:w="1830"/>
        <w:gridCol w:w="1485"/>
        <w:gridCol w:w="750"/>
        <w:gridCol w:w="752"/>
        <w:gridCol w:w="992"/>
      </w:tblGrid>
      <w:tr w:rsidR="00B34628">
        <w:trPr>
          <w:trHeight w:val="454"/>
          <w:tblHeader/>
        </w:trPr>
        <w:tc>
          <w:tcPr>
            <w:tcW w:w="2413" w:type="dxa"/>
            <w:vAlign w:val="center"/>
          </w:tcPr>
          <w:p w:rsidR="00B34628" w:rsidRDefault="00DF0FFF">
            <w:pPr>
              <w:spacing w:line="240" w:lineRule="auto"/>
              <w:ind w:firstLineChars="0" w:firstLine="0"/>
              <w:jc w:val="center"/>
              <w:rPr>
                <w:b/>
                <w:bCs/>
                <w:sz w:val="24"/>
                <w:szCs w:val="21"/>
              </w:rPr>
            </w:pPr>
            <w:r>
              <w:rPr>
                <w:rFonts w:hint="eastAsia"/>
                <w:b/>
                <w:bCs/>
                <w:sz w:val="24"/>
                <w:szCs w:val="21"/>
              </w:rPr>
              <w:t>三级指标</w:t>
            </w:r>
          </w:p>
        </w:tc>
        <w:tc>
          <w:tcPr>
            <w:tcW w:w="1830" w:type="dxa"/>
            <w:vAlign w:val="center"/>
          </w:tcPr>
          <w:p w:rsidR="00B34628" w:rsidRDefault="00DF0FFF">
            <w:pPr>
              <w:spacing w:line="240" w:lineRule="auto"/>
              <w:ind w:firstLineChars="0" w:firstLine="0"/>
              <w:jc w:val="center"/>
              <w:rPr>
                <w:b/>
                <w:bCs/>
                <w:sz w:val="24"/>
                <w:szCs w:val="21"/>
              </w:rPr>
            </w:pPr>
            <w:r>
              <w:rPr>
                <w:b/>
                <w:bCs/>
                <w:sz w:val="24"/>
                <w:szCs w:val="21"/>
              </w:rPr>
              <w:t>年度目标值</w:t>
            </w:r>
          </w:p>
        </w:tc>
        <w:tc>
          <w:tcPr>
            <w:tcW w:w="1485" w:type="dxa"/>
            <w:vAlign w:val="center"/>
          </w:tcPr>
          <w:p w:rsidR="00B34628" w:rsidRDefault="00DF0FFF">
            <w:pPr>
              <w:spacing w:line="240" w:lineRule="auto"/>
              <w:ind w:firstLineChars="0" w:firstLine="0"/>
              <w:jc w:val="center"/>
              <w:rPr>
                <w:b/>
                <w:bCs/>
                <w:sz w:val="24"/>
                <w:szCs w:val="21"/>
              </w:rPr>
            </w:pPr>
            <w:r>
              <w:rPr>
                <w:b/>
                <w:bCs/>
                <w:sz w:val="24"/>
                <w:szCs w:val="21"/>
              </w:rPr>
              <w:t>实际完成值</w:t>
            </w:r>
          </w:p>
        </w:tc>
        <w:tc>
          <w:tcPr>
            <w:tcW w:w="750" w:type="dxa"/>
            <w:vAlign w:val="center"/>
          </w:tcPr>
          <w:p w:rsidR="00B34628" w:rsidRDefault="00DF0FFF">
            <w:pPr>
              <w:spacing w:line="240" w:lineRule="auto"/>
              <w:ind w:firstLineChars="0" w:firstLine="0"/>
              <w:jc w:val="center"/>
              <w:rPr>
                <w:b/>
                <w:bCs/>
                <w:sz w:val="24"/>
                <w:szCs w:val="21"/>
              </w:rPr>
            </w:pPr>
            <w:r>
              <w:rPr>
                <w:b/>
                <w:bCs/>
                <w:sz w:val="24"/>
                <w:szCs w:val="21"/>
              </w:rPr>
              <w:t>分值</w:t>
            </w:r>
          </w:p>
        </w:tc>
        <w:tc>
          <w:tcPr>
            <w:tcW w:w="752" w:type="dxa"/>
            <w:vAlign w:val="center"/>
          </w:tcPr>
          <w:p w:rsidR="00B34628" w:rsidRDefault="00DF0FFF">
            <w:pPr>
              <w:spacing w:line="240" w:lineRule="auto"/>
              <w:ind w:firstLineChars="0" w:firstLine="0"/>
              <w:jc w:val="center"/>
              <w:rPr>
                <w:b/>
                <w:bCs/>
                <w:sz w:val="24"/>
                <w:szCs w:val="21"/>
              </w:rPr>
            </w:pPr>
            <w:r>
              <w:rPr>
                <w:b/>
                <w:bCs/>
                <w:sz w:val="24"/>
                <w:szCs w:val="21"/>
              </w:rPr>
              <w:t>得分</w:t>
            </w:r>
          </w:p>
        </w:tc>
        <w:tc>
          <w:tcPr>
            <w:tcW w:w="992" w:type="dxa"/>
            <w:vAlign w:val="center"/>
          </w:tcPr>
          <w:p w:rsidR="00B34628" w:rsidRDefault="00DF0FFF">
            <w:pPr>
              <w:spacing w:line="240" w:lineRule="auto"/>
              <w:ind w:firstLineChars="0" w:firstLine="0"/>
              <w:jc w:val="center"/>
              <w:rPr>
                <w:b/>
                <w:bCs/>
                <w:sz w:val="24"/>
                <w:szCs w:val="21"/>
              </w:rPr>
            </w:pPr>
            <w:r>
              <w:rPr>
                <w:b/>
                <w:bCs/>
                <w:sz w:val="24"/>
                <w:szCs w:val="21"/>
              </w:rPr>
              <w:t>得分率</w:t>
            </w:r>
          </w:p>
        </w:tc>
      </w:tr>
      <w:tr w:rsidR="00B34628">
        <w:trPr>
          <w:trHeight w:val="454"/>
          <w:tblHeader/>
        </w:trPr>
        <w:tc>
          <w:tcPr>
            <w:tcW w:w="2413"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参政议政调研成果</w:t>
            </w:r>
          </w:p>
        </w:tc>
        <w:tc>
          <w:tcPr>
            <w:tcW w:w="1830" w:type="dxa"/>
            <w:vAlign w:val="center"/>
          </w:tcPr>
          <w:p w:rsidR="00B34628" w:rsidRDefault="00DF0FFF">
            <w:pPr>
              <w:spacing w:line="240" w:lineRule="auto"/>
              <w:ind w:firstLineChars="0" w:firstLine="0"/>
              <w:rPr>
                <w:rFonts w:cs="仿宋_GB2312"/>
                <w:color w:val="333333"/>
                <w:sz w:val="24"/>
                <w:szCs w:val="24"/>
              </w:rPr>
            </w:pPr>
            <w:r>
              <w:rPr>
                <w:rFonts w:cs="仿宋_GB2312" w:hint="eastAsia"/>
                <w:color w:val="333333"/>
                <w:sz w:val="24"/>
                <w:szCs w:val="24"/>
              </w:rPr>
              <w:t>完成调研报告</w:t>
            </w:r>
          </w:p>
        </w:tc>
        <w:tc>
          <w:tcPr>
            <w:tcW w:w="1485" w:type="dxa"/>
            <w:vAlign w:val="center"/>
          </w:tcPr>
          <w:p w:rsidR="00B34628" w:rsidRDefault="00DF0FFF">
            <w:pPr>
              <w:spacing w:line="240" w:lineRule="auto"/>
              <w:ind w:firstLineChars="0" w:firstLine="0"/>
              <w:jc w:val="center"/>
              <w:rPr>
                <w:rFonts w:cs="仿宋_GB2312"/>
                <w:color w:val="000000"/>
                <w:sz w:val="24"/>
                <w:szCs w:val="24"/>
              </w:rPr>
            </w:pPr>
            <w:r>
              <w:rPr>
                <w:rFonts w:cs="仿宋_GB2312" w:hint="eastAsia"/>
                <w:color w:val="000000"/>
                <w:sz w:val="24"/>
                <w:szCs w:val="24"/>
              </w:rPr>
              <w:t>100%</w:t>
            </w:r>
          </w:p>
        </w:tc>
        <w:tc>
          <w:tcPr>
            <w:tcW w:w="750" w:type="dxa"/>
            <w:vAlign w:val="center"/>
          </w:tcPr>
          <w:p w:rsidR="00B34628" w:rsidRDefault="00DF0FFF">
            <w:pPr>
              <w:spacing w:line="240" w:lineRule="auto"/>
              <w:ind w:firstLineChars="0" w:firstLine="0"/>
              <w:jc w:val="center"/>
              <w:rPr>
                <w:rFonts w:cs="仿宋_GB2312"/>
                <w:color w:val="000000"/>
                <w:sz w:val="24"/>
                <w:szCs w:val="24"/>
              </w:rPr>
            </w:pPr>
            <w:r>
              <w:rPr>
                <w:rFonts w:cs="仿宋_GB2312" w:hint="eastAsia"/>
                <w:color w:val="000000"/>
                <w:sz w:val="24"/>
                <w:szCs w:val="24"/>
              </w:rPr>
              <w:t>5.4</w:t>
            </w:r>
          </w:p>
        </w:tc>
        <w:tc>
          <w:tcPr>
            <w:tcW w:w="752"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5.4</w:t>
            </w:r>
          </w:p>
        </w:tc>
        <w:tc>
          <w:tcPr>
            <w:tcW w:w="992" w:type="dxa"/>
            <w:vAlign w:val="center"/>
          </w:tcPr>
          <w:p w:rsidR="00B34628" w:rsidRDefault="00DF0FFF">
            <w:pPr>
              <w:spacing w:line="240" w:lineRule="auto"/>
              <w:ind w:firstLineChars="0" w:firstLine="0"/>
              <w:jc w:val="center"/>
              <w:rPr>
                <w:sz w:val="24"/>
                <w:szCs w:val="21"/>
              </w:rPr>
            </w:pPr>
            <w:r>
              <w:rPr>
                <w:rFonts w:hint="eastAsia"/>
                <w:sz w:val="24"/>
                <w:szCs w:val="21"/>
              </w:rPr>
              <w:t>100%</w:t>
            </w:r>
          </w:p>
        </w:tc>
      </w:tr>
      <w:tr w:rsidR="00B34628">
        <w:trPr>
          <w:trHeight w:val="454"/>
          <w:tblHeader/>
        </w:trPr>
        <w:tc>
          <w:tcPr>
            <w:tcW w:w="2413"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组织工作</w:t>
            </w:r>
          </w:p>
        </w:tc>
        <w:tc>
          <w:tcPr>
            <w:tcW w:w="1830" w:type="dxa"/>
            <w:vAlign w:val="center"/>
          </w:tcPr>
          <w:p w:rsidR="00B34628" w:rsidRDefault="00DF0FFF">
            <w:pPr>
              <w:spacing w:line="240" w:lineRule="auto"/>
              <w:ind w:firstLineChars="0" w:firstLine="0"/>
              <w:rPr>
                <w:rFonts w:cs="仿宋_GB2312"/>
                <w:color w:val="333333"/>
                <w:sz w:val="24"/>
                <w:szCs w:val="24"/>
              </w:rPr>
            </w:pPr>
            <w:r>
              <w:rPr>
                <w:rFonts w:cs="仿宋_GB2312" w:hint="eastAsia"/>
                <w:color w:val="333333"/>
                <w:sz w:val="24"/>
                <w:szCs w:val="24"/>
              </w:rPr>
              <w:t>正常开展</w:t>
            </w:r>
          </w:p>
        </w:tc>
        <w:tc>
          <w:tcPr>
            <w:tcW w:w="1485" w:type="dxa"/>
            <w:vAlign w:val="center"/>
          </w:tcPr>
          <w:p w:rsidR="00B34628" w:rsidRDefault="00DF0FFF">
            <w:pPr>
              <w:spacing w:line="240" w:lineRule="auto"/>
              <w:ind w:firstLineChars="0" w:firstLine="0"/>
              <w:jc w:val="center"/>
              <w:rPr>
                <w:rFonts w:cs="仿宋_GB2312"/>
                <w:color w:val="000000"/>
                <w:sz w:val="24"/>
                <w:szCs w:val="24"/>
              </w:rPr>
            </w:pPr>
            <w:r>
              <w:rPr>
                <w:rFonts w:cs="仿宋_GB2312" w:hint="eastAsia"/>
                <w:color w:val="000000"/>
                <w:sz w:val="24"/>
                <w:szCs w:val="24"/>
              </w:rPr>
              <w:t>100%</w:t>
            </w:r>
          </w:p>
        </w:tc>
        <w:tc>
          <w:tcPr>
            <w:tcW w:w="750" w:type="dxa"/>
            <w:vAlign w:val="center"/>
          </w:tcPr>
          <w:p w:rsidR="00B34628" w:rsidRDefault="00DF0FFF">
            <w:pPr>
              <w:spacing w:line="240" w:lineRule="auto"/>
              <w:ind w:firstLineChars="0" w:firstLine="0"/>
              <w:jc w:val="center"/>
              <w:rPr>
                <w:rFonts w:cs="仿宋_GB2312"/>
                <w:color w:val="000000"/>
                <w:sz w:val="24"/>
                <w:szCs w:val="24"/>
              </w:rPr>
            </w:pPr>
            <w:r>
              <w:rPr>
                <w:rFonts w:cs="仿宋_GB2312" w:hint="eastAsia"/>
                <w:color w:val="000000"/>
                <w:sz w:val="24"/>
                <w:szCs w:val="24"/>
              </w:rPr>
              <w:t>5.4</w:t>
            </w:r>
          </w:p>
        </w:tc>
        <w:tc>
          <w:tcPr>
            <w:tcW w:w="752"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5.4</w:t>
            </w:r>
          </w:p>
        </w:tc>
        <w:tc>
          <w:tcPr>
            <w:tcW w:w="992" w:type="dxa"/>
            <w:vAlign w:val="center"/>
          </w:tcPr>
          <w:p w:rsidR="00B34628" w:rsidRDefault="00DF0FFF">
            <w:pPr>
              <w:spacing w:line="240" w:lineRule="auto"/>
              <w:ind w:firstLineChars="0" w:firstLine="0"/>
              <w:jc w:val="center"/>
              <w:rPr>
                <w:sz w:val="24"/>
                <w:szCs w:val="21"/>
              </w:rPr>
            </w:pPr>
            <w:r>
              <w:rPr>
                <w:rFonts w:hint="eastAsia"/>
                <w:sz w:val="24"/>
                <w:szCs w:val="21"/>
              </w:rPr>
              <w:t>100%</w:t>
            </w:r>
          </w:p>
        </w:tc>
      </w:tr>
      <w:tr w:rsidR="00B34628">
        <w:trPr>
          <w:trHeight w:val="454"/>
          <w:tblHeader/>
        </w:trPr>
        <w:tc>
          <w:tcPr>
            <w:tcW w:w="2413"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宣传工作</w:t>
            </w:r>
          </w:p>
        </w:tc>
        <w:tc>
          <w:tcPr>
            <w:tcW w:w="1830" w:type="dxa"/>
            <w:vAlign w:val="center"/>
          </w:tcPr>
          <w:p w:rsidR="00B34628" w:rsidRDefault="00DF0FFF">
            <w:pPr>
              <w:spacing w:line="240" w:lineRule="auto"/>
              <w:ind w:firstLineChars="0" w:firstLine="0"/>
              <w:rPr>
                <w:rFonts w:cs="仿宋_GB2312"/>
                <w:color w:val="333333"/>
                <w:sz w:val="24"/>
                <w:szCs w:val="24"/>
              </w:rPr>
            </w:pPr>
            <w:r>
              <w:rPr>
                <w:rFonts w:cs="仿宋_GB2312" w:hint="eastAsia"/>
                <w:color w:val="333333"/>
                <w:sz w:val="24"/>
                <w:szCs w:val="24"/>
              </w:rPr>
              <w:t>到位</w:t>
            </w:r>
          </w:p>
        </w:tc>
        <w:tc>
          <w:tcPr>
            <w:tcW w:w="1485" w:type="dxa"/>
            <w:vAlign w:val="center"/>
          </w:tcPr>
          <w:p w:rsidR="00B34628" w:rsidRDefault="00DF0FFF">
            <w:pPr>
              <w:spacing w:line="240" w:lineRule="auto"/>
              <w:ind w:firstLineChars="0" w:firstLine="0"/>
              <w:jc w:val="center"/>
              <w:rPr>
                <w:rFonts w:cs="仿宋_GB2312"/>
                <w:color w:val="000000"/>
                <w:sz w:val="24"/>
                <w:szCs w:val="24"/>
              </w:rPr>
            </w:pPr>
            <w:r>
              <w:rPr>
                <w:rFonts w:cs="仿宋_GB2312" w:hint="eastAsia"/>
                <w:color w:val="000000"/>
                <w:sz w:val="24"/>
                <w:szCs w:val="24"/>
              </w:rPr>
              <w:t>100%</w:t>
            </w:r>
          </w:p>
        </w:tc>
        <w:tc>
          <w:tcPr>
            <w:tcW w:w="750" w:type="dxa"/>
            <w:vAlign w:val="center"/>
          </w:tcPr>
          <w:p w:rsidR="00B34628" w:rsidRDefault="00DF0FFF">
            <w:pPr>
              <w:spacing w:line="240" w:lineRule="auto"/>
              <w:ind w:firstLineChars="0" w:firstLine="0"/>
              <w:jc w:val="center"/>
              <w:rPr>
                <w:rFonts w:cs="仿宋_GB2312"/>
                <w:color w:val="000000"/>
                <w:sz w:val="24"/>
                <w:szCs w:val="24"/>
              </w:rPr>
            </w:pPr>
            <w:r>
              <w:rPr>
                <w:rFonts w:cs="仿宋_GB2312" w:hint="eastAsia"/>
                <w:color w:val="000000"/>
                <w:sz w:val="24"/>
                <w:szCs w:val="24"/>
              </w:rPr>
              <w:t>5.4</w:t>
            </w:r>
          </w:p>
        </w:tc>
        <w:tc>
          <w:tcPr>
            <w:tcW w:w="752"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5.4</w:t>
            </w:r>
          </w:p>
        </w:tc>
        <w:tc>
          <w:tcPr>
            <w:tcW w:w="992" w:type="dxa"/>
            <w:vAlign w:val="center"/>
          </w:tcPr>
          <w:p w:rsidR="00B34628" w:rsidRDefault="00DF0FFF">
            <w:pPr>
              <w:spacing w:line="240" w:lineRule="auto"/>
              <w:ind w:firstLineChars="0" w:firstLine="0"/>
              <w:jc w:val="center"/>
              <w:rPr>
                <w:sz w:val="24"/>
                <w:szCs w:val="21"/>
              </w:rPr>
            </w:pPr>
            <w:r>
              <w:rPr>
                <w:rFonts w:hint="eastAsia"/>
                <w:sz w:val="24"/>
                <w:szCs w:val="21"/>
              </w:rPr>
              <w:t>100%</w:t>
            </w:r>
          </w:p>
        </w:tc>
      </w:tr>
      <w:tr w:rsidR="00B34628">
        <w:trPr>
          <w:trHeight w:val="454"/>
          <w:tblHeader/>
        </w:trPr>
        <w:tc>
          <w:tcPr>
            <w:tcW w:w="2413"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机关运转情况</w:t>
            </w:r>
          </w:p>
        </w:tc>
        <w:tc>
          <w:tcPr>
            <w:tcW w:w="1830" w:type="dxa"/>
            <w:vAlign w:val="center"/>
          </w:tcPr>
          <w:p w:rsidR="00B34628" w:rsidRDefault="00DF0FFF">
            <w:pPr>
              <w:spacing w:line="240" w:lineRule="auto"/>
              <w:ind w:firstLineChars="0" w:firstLine="0"/>
              <w:rPr>
                <w:rFonts w:cs="仿宋_GB2312"/>
                <w:color w:val="333333"/>
                <w:sz w:val="24"/>
                <w:szCs w:val="24"/>
              </w:rPr>
            </w:pPr>
            <w:r>
              <w:rPr>
                <w:rFonts w:cs="仿宋_GB2312" w:hint="eastAsia"/>
                <w:color w:val="333333"/>
                <w:sz w:val="24"/>
                <w:szCs w:val="24"/>
              </w:rPr>
              <w:t>运转良好</w:t>
            </w:r>
          </w:p>
        </w:tc>
        <w:tc>
          <w:tcPr>
            <w:tcW w:w="1485" w:type="dxa"/>
            <w:vAlign w:val="center"/>
          </w:tcPr>
          <w:p w:rsidR="00B34628" w:rsidRDefault="00DF0FFF">
            <w:pPr>
              <w:spacing w:line="240" w:lineRule="auto"/>
              <w:ind w:firstLineChars="0" w:firstLine="0"/>
              <w:jc w:val="center"/>
              <w:rPr>
                <w:rFonts w:cs="仿宋_GB2312"/>
                <w:color w:val="000000"/>
                <w:sz w:val="24"/>
                <w:szCs w:val="24"/>
              </w:rPr>
            </w:pPr>
            <w:r>
              <w:rPr>
                <w:rFonts w:cs="仿宋_GB2312" w:hint="eastAsia"/>
                <w:color w:val="000000"/>
                <w:sz w:val="24"/>
                <w:szCs w:val="24"/>
              </w:rPr>
              <w:t>100%</w:t>
            </w:r>
          </w:p>
        </w:tc>
        <w:tc>
          <w:tcPr>
            <w:tcW w:w="750" w:type="dxa"/>
            <w:vAlign w:val="center"/>
          </w:tcPr>
          <w:p w:rsidR="00B34628" w:rsidRDefault="00DF0FFF">
            <w:pPr>
              <w:spacing w:line="240" w:lineRule="auto"/>
              <w:ind w:firstLineChars="0" w:firstLine="0"/>
              <w:jc w:val="center"/>
              <w:rPr>
                <w:rFonts w:cs="仿宋_GB2312"/>
                <w:color w:val="000000"/>
                <w:sz w:val="24"/>
                <w:szCs w:val="24"/>
              </w:rPr>
            </w:pPr>
            <w:r>
              <w:rPr>
                <w:rFonts w:cs="仿宋_GB2312" w:hint="eastAsia"/>
                <w:color w:val="000000"/>
                <w:sz w:val="24"/>
                <w:szCs w:val="24"/>
              </w:rPr>
              <w:t>5.4</w:t>
            </w:r>
          </w:p>
        </w:tc>
        <w:tc>
          <w:tcPr>
            <w:tcW w:w="752"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5.4</w:t>
            </w:r>
          </w:p>
        </w:tc>
        <w:tc>
          <w:tcPr>
            <w:tcW w:w="992" w:type="dxa"/>
            <w:vAlign w:val="center"/>
          </w:tcPr>
          <w:p w:rsidR="00B34628" w:rsidRDefault="00DF0FFF">
            <w:pPr>
              <w:spacing w:line="240" w:lineRule="auto"/>
              <w:ind w:firstLineChars="0" w:firstLine="0"/>
              <w:jc w:val="center"/>
              <w:rPr>
                <w:sz w:val="24"/>
                <w:szCs w:val="21"/>
              </w:rPr>
            </w:pPr>
            <w:r>
              <w:rPr>
                <w:rFonts w:hint="eastAsia"/>
                <w:sz w:val="24"/>
                <w:szCs w:val="21"/>
              </w:rPr>
              <w:t>100%</w:t>
            </w:r>
          </w:p>
        </w:tc>
      </w:tr>
      <w:tr w:rsidR="00B34628">
        <w:trPr>
          <w:trHeight w:val="454"/>
          <w:tblHeader/>
        </w:trPr>
        <w:tc>
          <w:tcPr>
            <w:tcW w:w="2413"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扶贫等社会服务工作</w:t>
            </w:r>
          </w:p>
        </w:tc>
        <w:tc>
          <w:tcPr>
            <w:tcW w:w="1830" w:type="dxa"/>
            <w:vAlign w:val="center"/>
          </w:tcPr>
          <w:p w:rsidR="00B34628" w:rsidRDefault="00DF0FFF">
            <w:pPr>
              <w:spacing w:line="240" w:lineRule="auto"/>
              <w:ind w:firstLineChars="0" w:firstLine="0"/>
              <w:rPr>
                <w:rFonts w:cs="仿宋_GB2312"/>
                <w:color w:val="333333"/>
                <w:sz w:val="24"/>
                <w:szCs w:val="24"/>
              </w:rPr>
            </w:pPr>
            <w:r>
              <w:rPr>
                <w:rFonts w:cs="仿宋_GB2312" w:hint="eastAsia"/>
                <w:color w:val="333333"/>
                <w:sz w:val="24"/>
                <w:szCs w:val="24"/>
              </w:rPr>
              <w:t>按期完成任务</w:t>
            </w:r>
          </w:p>
        </w:tc>
        <w:tc>
          <w:tcPr>
            <w:tcW w:w="1485" w:type="dxa"/>
            <w:vAlign w:val="center"/>
          </w:tcPr>
          <w:p w:rsidR="00B34628" w:rsidRDefault="00DF0FFF">
            <w:pPr>
              <w:spacing w:line="240" w:lineRule="auto"/>
              <w:ind w:firstLineChars="0" w:firstLine="0"/>
              <w:jc w:val="center"/>
              <w:rPr>
                <w:rFonts w:cs="仿宋_GB2312"/>
                <w:color w:val="000000"/>
                <w:sz w:val="24"/>
                <w:szCs w:val="24"/>
              </w:rPr>
            </w:pPr>
            <w:r>
              <w:rPr>
                <w:rFonts w:cs="仿宋_GB2312" w:hint="eastAsia"/>
                <w:color w:val="000000"/>
                <w:sz w:val="24"/>
                <w:szCs w:val="24"/>
              </w:rPr>
              <w:t>100%</w:t>
            </w:r>
          </w:p>
        </w:tc>
        <w:tc>
          <w:tcPr>
            <w:tcW w:w="750" w:type="dxa"/>
            <w:vAlign w:val="center"/>
          </w:tcPr>
          <w:p w:rsidR="00B34628" w:rsidRDefault="00DF0FFF">
            <w:pPr>
              <w:spacing w:line="240" w:lineRule="auto"/>
              <w:ind w:firstLineChars="0" w:firstLine="0"/>
              <w:jc w:val="center"/>
              <w:rPr>
                <w:rFonts w:cs="仿宋_GB2312"/>
                <w:color w:val="000000"/>
                <w:sz w:val="24"/>
                <w:szCs w:val="24"/>
              </w:rPr>
            </w:pPr>
            <w:r>
              <w:rPr>
                <w:rFonts w:cs="仿宋_GB2312" w:hint="eastAsia"/>
                <w:color w:val="000000"/>
                <w:sz w:val="24"/>
                <w:szCs w:val="24"/>
              </w:rPr>
              <w:t>5.4</w:t>
            </w:r>
          </w:p>
        </w:tc>
        <w:tc>
          <w:tcPr>
            <w:tcW w:w="752"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5.4</w:t>
            </w:r>
          </w:p>
        </w:tc>
        <w:tc>
          <w:tcPr>
            <w:tcW w:w="992" w:type="dxa"/>
            <w:vAlign w:val="center"/>
          </w:tcPr>
          <w:p w:rsidR="00B34628" w:rsidRDefault="00DF0FFF">
            <w:pPr>
              <w:spacing w:line="240" w:lineRule="auto"/>
              <w:ind w:firstLineChars="0" w:firstLine="0"/>
              <w:jc w:val="center"/>
              <w:rPr>
                <w:sz w:val="24"/>
                <w:szCs w:val="21"/>
              </w:rPr>
            </w:pPr>
            <w:r>
              <w:rPr>
                <w:rFonts w:hint="eastAsia"/>
                <w:sz w:val="24"/>
                <w:szCs w:val="21"/>
              </w:rPr>
              <w:t>100%</w:t>
            </w:r>
          </w:p>
        </w:tc>
      </w:tr>
      <w:tr w:rsidR="00B34628">
        <w:trPr>
          <w:trHeight w:val="454"/>
          <w:tblHeader/>
        </w:trPr>
        <w:tc>
          <w:tcPr>
            <w:tcW w:w="5728" w:type="dxa"/>
            <w:gridSpan w:val="3"/>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合计</w:t>
            </w:r>
          </w:p>
        </w:tc>
        <w:tc>
          <w:tcPr>
            <w:tcW w:w="750" w:type="dxa"/>
            <w:vAlign w:val="center"/>
          </w:tcPr>
          <w:p w:rsidR="00B34628" w:rsidRDefault="00DF0FFF">
            <w:pPr>
              <w:spacing w:line="240" w:lineRule="auto"/>
              <w:ind w:firstLineChars="0" w:firstLine="0"/>
              <w:jc w:val="center"/>
              <w:rPr>
                <w:sz w:val="24"/>
                <w:szCs w:val="24"/>
              </w:rPr>
            </w:pPr>
            <w:r>
              <w:rPr>
                <w:rFonts w:hint="eastAsia"/>
                <w:sz w:val="24"/>
                <w:szCs w:val="24"/>
              </w:rPr>
              <w:t>27</w:t>
            </w:r>
          </w:p>
        </w:tc>
        <w:tc>
          <w:tcPr>
            <w:tcW w:w="752" w:type="dxa"/>
            <w:vAlign w:val="center"/>
          </w:tcPr>
          <w:p w:rsidR="00B34628" w:rsidRDefault="00DF0FFF">
            <w:pPr>
              <w:spacing w:line="240" w:lineRule="auto"/>
              <w:ind w:firstLineChars="0" w:firstLine="0"/>
              <w:jc w:val="center"/>
              <w:rPr>
                <w:sz w:val="24"/>
                <w:szCs w:val="24"/>
              </w:rPr>
            </w:pPr>
            <w:r>
              <w:rPr>
                <w:rFonts w:hint="eastAsia"/>
                <w:sz w:val="24"/>
                <w:szCs w:val="24"/>
              </w:rPr>
              <w:t>27</w:t>
            </w:r>
          </w:p>
        </w:tc>
        <w:tc>
          <w:tcPr>
            <w:tcW w:w="992" w:type="dxa"/>
            <w:vAlign w:val="center"/>
          </w:tcPr>
          <w:p w:rsidR="00B34628" w:rsidRDefault="00DF0FFF">
            <w:pPr>
              <w:spacing w:line="240" w:lineRule="auto"/>
              <w:ind w:firstLineChars="0" w:firstLine="0"/>
              <w:jc w:val="center"/>
              <w:rPr>
                <w:sz w:val="24"/>
                <w:szCs w:val="21"/>
              </w:rPr>
            </w:pPr>
            <w:r>
              <w:rPr>
                <w:rFonts w:hint="eastAsia"/>
                <w:sz w:val="24"/>
                <w:szCs w:val="21"/>
              </w:rPr>
              <w:t>100%</w:t>
            </w:r>
          </w:p>
        </w:tc>
      </w:tr>
    </w:tbl>
    <w:p w:rsidR="00B34628" w:rsidRDefault="00DF0FFF">
      <w:pPr>
        <w:ind w:firstLine="562"/>
        <w:rPr>
          <w:rFonts w:cs="仿宋_GB2312"/>
          <w:szCs w:val="28"/>
        </w:rPr>
      </w:pPr>
      <w:r>
        <w:rPr>
          <w:rFonts w:hAnsi="宋体" w:hint="eastAsia"/>
          <w:b/>
          <w:bCs/>
          <w:szCs w:val="28"/>
        </w:rPr>
        <w:t>参政议政调研成果:</w:t>
      </w:r>
      <w:r>
        <w:rPr>
          <w:rFonts w:hint="eastAsia"/>
        </w:rPr>
        <w:t>我社省委</w:t>
      </w:r>
      <w:r>
        <w:rPr>
          <w:rFonts w:cs="仿宋_GB2312" w:hint="eastAsia"/>
          <w:szCs w:val="28"/>
        </w:rPr>
        <w:t>长期关注黄河保护与治理，跟踪研究黄河流域甘肃段生态保护和可持续发展问题，提出了一系列有价值、有份量的建议，社中央</w:t>
      </w:r>
      <w:r>
        <w:rPr>
          <w:rFonts w:cs="仿宋_GB2312" w:hint="eastAsia"/>
          <w:color w:val="000000"/>
          <w:szCs w:val="28"/>
        </w:rPr>
        <w:t>高度重视并将此列为重点调研课题。</w:t>
      </w:r>
      <w:r>
        <w:rPr>
          <w:rFonts w:cs="仿宋_GB2312" w:hint="eastAsia"/>
          <w:szCs w:val="28"/>
        </w:rPr>
        <w:t>全国政协副主席、</w:t>
      </w:r>
      <w:proofErr w:type="gramStart"/>
      <w:r>
        <w:rPr>
          <w:rFonts w:cs="仿宋_GB2312" w:hint="eastAsia"/>
          <w:szCs w:val="28"/>
        </w:rPr>
        <w:t>国家发改委</w:t>
      </w:r>
      <w:proofErr w:type="gramEnd"/>
      <w:r>
        <w:rPr>
          <w:rFonts w:cs="仿宋_GB2312" w:hint="eastAsia"/>
          <w:szCs w:val="28"/>
        </w:rPr>
        <w:t>主任何立峰在兰州主持召开“十四五”规划征求意见座谈会，社省委提出的关于黄河保护与高质量发展、推动文化走出去、重新调整黄河“八七”分水方案等建议得到高度重视，经社中央“直通车”上报，得到习近平总书记重要批示，最终上升为国家战略。在省政协十二届三次会议上提出的《关于进一步加快黄河流域甘肃段生态文明建设的提案》获得省委书记林铎批示。</w:t>
      </w:r>
    </w:p>
    <w:p w:rsidR="00B34628" w:rsidRDefault="00DF0FFF">
      <w:pPr>
        <w:ind w:firstLine="560"/>
        <w:rPr>
          <w:rFonts w:cs="仿宋_GB2312"/>
          <w:szCs w:val="28"/>
        </w:rPr>
      </w:pPr>
      <w:r>
        <w:rPr>
          <w:rFonts w:cs="仿宋_GB2312" w:hint="eastAsia"/>
          <w:szCs w:val="28"/>
        </w:rPr>
        <w:lastRenderedPageBreak/>
        <w:t>我社省委积极参与社中央“提升企业创新能力、做强国家创新体系”课题调研。探索班子成员领衔调研机制，联合兰州、白银、酒泉、金昌和嘉峪关等市级组织，围绕国有企业科技创新、兰西城市群发展、高标准农田建设和数字经济产业发展等课题进行调研。</w:t>
      </w:r>
    </w:p>
    <w:p w:rsidR="00B34628" w:rsidRDefault="00DF0FFF">
      <w:pPr>
        <w:ind w:firstLine="560"/>
      </w:pPr>
      <w:r>
        <w:rPr>
          <w:rFonts w:cs="仿宋_GB2312" w:hint="eastAsia"/>
          <w:szCs w:val="28"/>
        </w:rPr>
        <w:t>按</w:t>
      </w:r>
      <w:r>
        <w:rPr>
          <w:rFonts w:hint="eastAsia"/>
        </w:rPr>
        <w:t>照中共甘肃省委政党协商计划，组织特约研究员，邀请社内外专家，召开研讨会，确定重点课题，成立调研组。经深入调研、反复修改、不断完善，形成6个高质量调研报告。本指标高质量完成，指标分值5.4分，得分5.4分，得分率为100%。</w:t>
      </w:r>
    </w:p>
    <w:p w:rsidR="00B34628" w:rsidRDefault="00DF0FFF">
      <w:pPr>
        <w:ind w:firstLine="562"/>
      </w:pPr>
      <w:r>
        <w:rPr>
          <w:rFonts w:hAnsi="宋体" w:hint="eastAsia"/>
          <w:b/>
          <w:bCs/>
          <w:szCs w:val="28"/>
        </w:rPr>
        <w:t>组织工作</w:t>
      </w:r>
      <w:r>
        <w:rPr>
          <w:rFonts w:cs="仿宋_GB2312" w:hint="eastAsia"/>
          <w:b/>
          <w:bCs/>
          <w:szCs w:val="28"/>
        </w:rPr>
        <w:t>:</w:t>
      </w:r>
      <w:r>
        <w:rPr>
          <w:rFonts w:cs="仿宋_GB2312" w:hint="eastAsia"/>
          <w:szCs w:val="28"/>
        </w:rPr>
        <w:t>2020年我社省委各项组织工作如期顺利开展，组织工作效果突出。我社省委拥</w:t>
      </w:r>
      <w:r>
        <w:rPr>
          <w:rFonts w:hint="eastAsia"/>
        </w:rPr>
        <w:t>有正确的顶层设计组织网络及制度化的组织结构，在组织工作上加强纵向组织领导，进一步提升组织工作质效。指标分值5.4分，自评得分5.4分，得分率为100%。</w:t>
      </w:r>
    </w:p>
    <w:p w:rsidR="00B34628" w:rsidRDefault="00DF0FFF">
      <w:pPr>
        <w:ind w:firstLine="562"/>
      </w:pPr>
      <w:r>
        <w:rPr>
          <w:rFonts w:cs="仿宋_GB2312" w:hint="eastAsia"/>
          <w:b/>
          <w:bCs/>
          <w:color w:val="333333"/>
          <w:szCs w:val="28"/>
        </w:rPr>
        <w:t>宣传工作：</w:t>
      </w:r>
      <w:r>
        <w:rPr>
          <w:rFonts w:hint="eastAsia"/>
        </w:rPr>
        <w:t>该指标反映2020年我社省委宣传工作是否到位。社省委网站共刊稿402篇，</w:t>
      </w:r>
      <w:proofErr w:type="gramStart"/>
      <w:r>
        <w:rPr>
          <w:rFonts w:hint="eastAsia"/>
        </w:rPr>
        <w:t>被社中央</w:t>
      </w:r>
      <w:proofErr w:type="gramEnd"/>
      <w:r>
        <w:rPr>
          <w:rFonts w:hint="eastAsia"/>
        </w:rPr>
        <w:t>网站采用150篇；出版《甘肃九三》4期；完成甘肃九三学社志的编纂和出版。宣传工作及时到位，社会放映良好。指标分值5.4分，自评得分5.4分，得分率为100%。</w:t>
      </w:r>
    </w:p>
    <w:p w:rsidR="00B34628" w:rsidRDefault="00DF0FFF">
      <w:pPr>
        <w:ind w:firstLine="562"/>
      </w:pPr>
      <w:r>
        <w:rPr>
          <w:rFonts w:cs="仿宋_GB2312" w:hint="eastAsia"/>
          <w:b/>
          <w:bCs/>
          <w:color w:val="333333"/>
          <w:szCs w:val="28"/>
        </w:rPr>
        <w:t>机关运转情况：</w:t>
      </w:r>
      <w:r>
        <w:rPr>
          <w:rFonts w:cs="仿宋_GB2312" w:hint="eastAsia"/>
          <w:color w:val="333333"/>
          <w:szCs w:val="28"/>
        </w:rPr>
        <w:t>2020年我社省委各项工作均如期完成，人员配备合理、履职效果明显，机关运转正常。</w:t>
      </w:r>
      <w:r>
        <w:rPr>
          <w:rFonts w:hint="eastAsia"/>
        </w:rPr>
        <w:t>指标分值5.4分，自评得分5.4分，得分率为100%。</w:t>
      </w:r>
    </w:p>
    <w:p w:rsidR="00B34628" w:rsidRDefault="00DF0FFF">
      <w:pPr>
        <w:pBdr>
          <w:top w:val="none" w:sz="0" w:space="0" w:color="000000"/>
          <w:left w:val="none" w:sz="0" w:space="0" w:color="000000"/>
          <w:bottom w:val="none" w:sz="0" w:space="11" w:color="000000"/>
          <w:right w:val="none" w:sz="0" w:space="0" w:color="000000"/>
        </w:pBdr>
        <w:overflowPunct w:val="0"/>
        <w:ind w:firstLine="562"/>
        <w:jc w:val="left"/>
        <w:rPr>
          <w:rFonts w:cs="仿宋_GB2312"/>
          <w:szCs w:val="28"/>
        </w:rPr>
      </w:pPr>
      <w:r>
        <w:rPr>
          <w:rFonts w:cs="仿宋_GB2312" w:hint="eastAsia"/>
          <w:b/>
          <w:bCs/>
          <w:color w:val="333333"/>
          <w:szCs w:val="28"/>
        </w:rPr>
        <w:t>扶贫等社会服务工作：</w:t>
      </w:r>
      <w:r>
        <w:rPr>
          <w:rFonts w:cs="仿宋_GB2312" w:hint="eastAsia"/>
          <w:color w:val="333333"/>
          <w:szCs w:val="28"/>
        </w:rPr>
        <w:t>在扶贫工作方面，我</w:t>
      </w:r>
      <w:r>
        <w:rPr>
          <w:rFonts w:cs="仿宋_GB2312" w:hint="eastAsia"/>
          <w:szCs w:val="28"/>
        </w:rPr>
        <w:t>社省委对口民主监督的环县于2019年底实现整体脱贫摘帽。为巩固脱贫成果，提高脱贫质量，认真分析疫情对脱贫攻坚带来的影响，对标“两不愁三保障”目标要求，聚焦产业发展、基础建设、教育医疗方面的短板弱项和“四不摘”政策落实情况，研究制定民主监督工作方案。深入研究全面小</w:t>
      </w:r>
      <w:r>
        <w:rPr>
          <w:rFonts w:cs="仿宋_GB2312" w:hint="eastAsia"/>
          <w:szCs w:val="28"/>
        </w:rPr>
        <w:lastRenderedPageBreak/>
        <w:t>康建设与乡村振兴衔接融合、统筹推进的问题，以民营经济政策落实为切入点，以提升县域经济质量为重点，开展专项监督调研，形成专题调研报告。社省委从社中央申请10万元“一带一路助推地方经济建设”项目，在张掖市开</w:t>
      </w:r>
      <w:r>
        <w:rPr>
          <w:rFonts w:cs="仿宋_GB2312" w:hint="eastAsia"/>
          <w:color w:val="333333"/>
          <w:szCs w:val="28"/>
        </w:rPr>
        <w:t>展奶牛养殖和中药材种植，带动当地贫困户增收致富。</w:t>
      </w:r>
      <w:r>
        <w:rPr>
          <w:rFonts w:cs="仿宋_GB2312" w:hint="eastAsia"/>
          <w:szCs w:val="28"/>
        </w:rPr>
        <w:t>选派1名机关干部担任驻村工作队副队长，社省委领导带队3次前往马岭镇，机关干部4次进村入户。运转好“一户</w:t>
      </w:r>
      <w:proofErr w:type="gramStart"/>
      <w:r>
        <w:rPr>
          <w:rFonts w:cs="仿宋_GB2312" w:hint="eastAsia"/>
          <w:szCs w:val="28"/>
        </w:rPr>
        <w:t>一</w:t>
      </w:r>
      <w:proofErr w:type="gramEnd"/>
      <w:r>
        <w:rPr>
          <w:rFonts w:cs="仿宋_GB2312" w:hint="eastAsia"/>
          <w:szCs w:val="28"/>
        </w:rPr>
        <w:t>策”各类表册，及时掌握生产生活情况，疫情期间加强沟通联系，帮助协调解决各种困难。在其他社会活动方面，社省委联合白银市相关部门和单位，社白银市委具体承办，与石家庄脑系医院密切合作，共筛查脑瘫患者49人、适合手术治疗患者18人，为下一步实施康复手术打下扎实基础。邀请天津市医疗和农业专家再次来到庆阳市，在环县人民医院开展义诊活动，为700多名患者送上高水平医疗服务，举办儿童用药、预防近视和农产品质</w:t>
      </w:r>
      <w:proofErr w:type="gramStart"/>
      <w:r>
        <w:rPr>
          <w:rFonts w:cs="仿宋_GB2312" w:hint="eastAsia"/>
          <w:szCs w:val="28"/>
        </w:rPr>
        <w:t>量安全</w:t>
      </w:r>
      <w:proofErr w:type="gramEnd"/>
      <w:r>
        <w:rPr>
          <w:rFonts w:cs="仿宋_GB2312" w:hint="eastAsia"/>
          <w:szCs w:val="28"/>
        </w:rPr>
        <w:t>及产业融合发展等方面培训讲座。社省委为张掖市一名患病老社员申请到王选关怀基金。积极争取省、市科协支持，为马岭中学补贴资金5万元，社天津市委捐赠资金2万元，帮助该校建立科普活动中心。</w:t>
      </w:r>
    </w:p>
    <w:p w:rsidR="00B34628" w:rsidRDefault="00DF0FFF">
      <w:pPr>
        <w:pBdr>
          <w:top w:val="none" w:sz="0" w:space="0" w:color="000000"/>
          <w:left w:val="none" w:sz="0" w:space="0" w:color="000000"/>
          <w:bottom w:val="none" w:sz="0" w:space="11" w:color="000000"/>
          <w:right w:val="none" w:sz="0" w:space="0" w:color="000000"/>
        </w:pBdr>
        <w:overflowPunct w:val="0"/>
        <w:ind w:firstLine="560"/>
        <w:jc w:val="left"/>
        <w:rPr>
          <w:rFonts w:cs="仿宋_GB2312"/>
          <w:szCs w:val="28"/>
        </w:rPr>
      </w:pPr>
      <w:r>
        <w:rPr>
          <w:rFonts w:cs="仿宋_GB2312" w:hint="eastAsia"/>
          <w:szCs w:val="28"/>
        </w:rPr>
        <w:t>本指标分值5.4分，自评得分5.4分，得分率为100%。</w:t>
      </w:r>
    </w:p>
    <w:p w:rsidR="00B34628" w:rsidRDefault="00DF0FFF">
      <w:pPr>
        <w:pBdr>
          <w:top w:val="none" w:sz="0" w:space="0" w:color="000000"/>
          <w:left w:val="none" w:sz="0" w:space="0" w:color="000000"/>
          <w:bottom w:val="none" w:sz="0" w:space="11" w:color="000000"/>
          <w:right w:val="none" w:sz="0" w:space="0" w:color="000000"/>
        </w:pBdr>
        <w:overflowPunct w:val="0"/>
        <w:ind w:firstLine="560"/>
        <w:jc w:val="left"/>
        <w:rPr>
          <w:rFonts w:cs="仿宋_GB2312"/>
          <w:szCs w:val="28"/>
        </w:rPr>
      </w:pPr>
      <w:r>
        <w:rPr>
          <w:rFonts w:cs="仿宋_GB2312" w:hint="eastAsia"/>
          <w:szCs w:val="28"/>
        </w:rPr>
        <w:t>（2）部门效果目标</w:t>
      </w:r>
    </w:p>
    <w:p w:rsidR="00B34628" w:rsidRDefault="00DF0FFF">
      <w:pPr>
        <w:pBdr>
          <w:top w:val="none" w:sz="0" w:space="0" w:color="000000"/>
          <w:left w:val="none" w:sz="0" w:space="0" w:color="000000"/>
          <w:bottom w:val="none" w:sz="0" w:space="11" w:color="000000"/>
          <w:right w:val="none" w:sz="0" w:space="0" w:color="000000"/>
        </w:pBdr>
        <w:overflowPunct w:val="0"/>
        <w:ind w:firstLine="560"/>
        <w:jc w:val="left"/>
        <w:rPr>
          <w:rFonts w:hAnsi="宋体"/>
          <w:szCs w:val="28"/>
        </w:rPr>
      </w:pPr>
      <w:r>
        <w:rPr>
          <w:rFonts w:hAnsi="宋体" w:hint="eastAsia"/>
          <w:szCs w:val="28"/>
        </w:rPr>
        <w:t>部门效果目标根据部门重点工作任务的效果而设置，根据我社省委的工作职能，对部门履职情况产生的影响进行分析。我社省委部门效果目表下设3个三级指标，指标合计得分16.2分，自评得分16.2分，得分率100%。</w:t>
      </w:r>
    </w:p>
    <w:tbl>
      <w:tblPr>
        <w:tblStyle w:val="ac"/>
        <w:tblW w:w="0" w:type="auto"/>
        <w:tblLayout w:type="fixed"/>
        <w:tblLook w:val="04A0" w:firstRow="1" w:lastRow="0" w:firstColumn="1" w:lastColumn="0" w:noHBand="0" w:noVBand="1"/>
      </w:tblPr>
      <w:tblGrid>
        <w:gridCol w:w="2266"/>
        <w:gridCol w:w="1740"/>
        <w:gridCol w:w="1489"/>
        <w:gridCol w:w="992"/>
        <w:gridCol w:w="851"/>
        <w:gridCol w:w="992"/>
      </w:tblGrid>
      <w:tr w:rsidR="00B34628">
        <w:trPr>
          <w:trHeight w:val="454"/>
          <w:tblHeader/>
        </w:trPr>
        <w:tc>
          <w:tcPr>
            <w:tcW w:w="2266" w:type="dxa"/>
            <w:vAlign w:val="center"/>
          </w:tcPr>
          <w:p w:rsidR="00B34628" w:rsidRDefault="00DF0FFF">
            <w:pPr>
              <w:spacing w:line="240" w:lineRule="auto"/>
              <w:ind w:firstLineChars="0" w:firstLine="0"/>
              <w:jc w:val="center"/>
              <w:rPr>
                <w:b/>
                <w:bCs/>
                <w:sz w:val="24"/>
                <w:szCs w:val="21"/>
              </w:rPr>
            </w:pPr>
            <w:r>
              <w:rPr>
                <w:rFonts w:hint="eastAsia"/>
                <w:b/>
                <w:bCs/>
                <w:sz w:val="24"/>
                <w:szCs w:val="21"/>
              </w:rPr>
              <w:t>三级指标</w:t>
            </w:r>
          </w:p>
        </w:tc>
        <w:tc>
          <w:tcPr>
            <w:tcW w:w="1740" w:type="dxa"/>
            <w:vAlign w:val="center"/>
          </w:tcPr>
          <w:p w:rsidR="00B34628" w:rsidRDefault="00DF0FFF">
            <w:pPr>
              <w:spacing w:line="240" w:lineRule="auto"/>
              <w:ind w:firstLineChars="0" w:firstLine="0"/>
              <w:jc w:val="center"/>
              <w:rPr>
                <w:b/>
                <w:bCs/>
                <w:sz w:val="24"/>
                <w:szCs w:val="21"/>
              </w:rPr>
            </w:pPr>
            <w:r>
              <w:rPr>
                <w:b/>
                <w:bCs/>
                <w:sz w:val="24"/>
                <w:szCs w:val="21"/>
              </w:rPr>
              <w:t>年度目标值</w:t>
            </w:r>
          </w:p>
        </w:tc>
        <w:tc>
          <w:tcPr>
            <w:tcW w:w="1489" w:type="dxa"/>
            <w:vAlign w:val="center"/>
          </w:tcPr>
          <w:p w:rsidR="00B34628" w:rsidRDefault="00DF0FFF">
            <w:pPr>
              <w:spacing w:line="240" w:lineRule="auto"/>
              <w:ind w:firstLineChars="0" w:firstLine="0"/>
              <w:jc w:val="center"/>
              <w:rPr>
                <w:b/>
                <w:bCs/>
                <w:sz w:val="24"/>
                <w:szCs w:val="21"/>
              </w:rPr>
            </w:pPr>
            <w:r>
              <w:rPr>
                <w:b/>
                <w:bCs/>
                <w:sz w:val="24"/>
                <w:szCs w:val="21"/>
              </w:rPr>
              <w:t>实际完成值</w:t>
            </w:r>
          </w:p>
        </w:tc>
        <w:tc>
          <w:tcPr>
            <w:tcW w:w="992" w:type="dxa"/>
            <w:vAlign w:val="center"/>
          </w:tcPr>
          <w:p w:rsidR="00B34628" w:rsidRDefault="00DF0FFF">
            <w:pPr>
              <w:spacing w:line="240" w:lineRule="auto"/>
              <w:ind w:firstLineChars="0" w:firstLine="0"/>
              <w:jc w:val="center"/>
              <w:rPr>
                <w:b/>
                <w:bCs/>
                <w:sz w:val="24"/>
                <w:szCs w:val="21"/>
              </w:rPr>
            </w:pPr>
            <w:r>
              <w:rPr>
                <w:b/>
                <w:bCs/>
                <w:sz w:val="24"/>
                <w:szCs w:val="21"/>
              </w:rPr>
              <w:t>分值</w:t>
            </w:r>
          </w:p>
        </w:tc>
        <w:tc>
          <w:tcPr>
            <w:tcW w:w="851" w:type="dxa"/>
            <w:vAlign w:val="center"/>
          </w:tcPr>
          <w:p w:rsidR="00B34628" w:rsidRDefault="00DF0FFF">
            <w:pPr>
              <w:spacing w:line="240" w:lineRule="auto"/>
              <w:ind w:firstLineChars="0" w:firstLine="0"/>
              <w:jc w:val="center"/>
              <w:rPr>
                <w:b/>
                <w:bCs/>
                <w:sz w:val="24"/>
                <w:szCs w:val="21"/>
              </w:rPr>
            </w:pPr>
            <w:r>
              <w:rPr>
                <w:b/>
                <w:bCs/>
                <w:sz w:val="24"/>
                <w:szCs w:val="21"/>
              </w:rPr>
              <w:t>得分</w:t>
            </w:r>
          </w:p>
        </w:tc>
        <w:tc>
          <w:tcPr>
            <w:tcW w:w="992" w:type="dxa"/>
            <w:vAlign w:val="center"/>
          </w:tcPr>
          <w:p w:rsidR="00B34628" w:rsidRDefault="00DF0FFF">
            <w:pPr>
              <w:spacing w:line="240" w:lineRule="auto"/>
              <w:ind w:firstLineChars="0" w:firstLine="0"/>
              <w:jc w:val="center"/>
              <w:rPr>
                <w:b/>
                <w:bCs/>
                <w:sz w:val="24"/>
                <w:szCs w:val="21"/>
              </w:rPr>
            </w:pPr>
            <w:r>
              <w:rPr>
                <w:b/>
                <w:bCs/>
                <w:sz w:val="24"/>
                <w:szCs w:val="21"/>
              </w:rPr>
              <w:t>得分率</w:t>
            </w:r>
          </w:p>
        </w:tc>
      </w:tr>
      <w:tr w:rsidR="00B34628">
        <w:trPr>
          <w:trHeight w:val="454"/>
        </w:trPr>
        <w:tc>
          <w:tcPr>
            <w:tcW w:w="2266" w:type="dxa"/>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政治协商参与度</w:t>
            </w:r>
          </w:p>
        </w:tc>
        <w:tc>
          <w:tcPr>
            <w:tcW w:w="174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很强</w:t>
            </w:r>
          </w:p>
        </w:tc>
        <w:tc>
          <w:tcPr>
            <w:tcW w:w="1489" w:type="dxa"/>
          </w:tcPr>
          <w:p w:rsidR="00B34628" w:rsidRDefault="00DF0FFF">
            <w:pPr>
              <w:spacing w:line="240" w:lineRule="auto"/>
              <w:ind w:firstLine="480"/>
              <w:rPr>
                <w:rFonts w:cs="仿宋_GB2312"/>
                <w:color w:val="000000"/>
                <w:sz w:val="24"/>
                <w:szCs w:val="24"/>
              </w:rPr>
            </w:pPr>
            <w:r>
              <w:rPr>
                <w:rFonts w:cs="仿宋_GB2312" w:hint="eastAsia"/>
                <w:color w:val="000000"/>
                <w:sz w:val="24"/>
                <w:szCs w:val="24"/>
              </w:rPr>
              <w:t>100%</w:t>
            </w:r>
          </w:p>
        </w:tc>
        <w:tc>
          <w:tcPr>
            <w:tcW w:w="992" w:type="dxa"/>
            <w:vAlign w:val="center"/>
          </w:tcPr>
          <w:p w:rsidR="00B34628" w:rsidRDefault="00DF0FFF">
            <w:pPr>
              <w:spacing w:line="240" w:lineRule="auto"/>
              <w:ind w:firstLineChars="0" w:firstLine="0"/>
              <w:jc w:val="center"/>
              <w:rPr>
                <w:rFonts w:cs="仿宋_GB2312"/>
                <w:color w:val="000000"/>
                <w:sz w:val="24"/>
                <w:szCs w:val="24"/>
              </w:rPr>
            </w:pPr>
            <w:r>
              <w:rPr>
                <w:rFonts w:cs="仿宋_GB2312" w:hint="eastAsia"/>
                <w:color w:val="000000"/>
                <w:sz w:val="24"/>
                <w:szCs w:val="24"/>
              </w:rPr>
              <w:t>5.4</w:t>
            </w:r>
          </w:p>
        </w:tc>
        <w:tc>
          <w:tcPr>
            <w:tcW w:w="851"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5.4</w:t>
            </w:r>
          </w:p>
        </w:tc>
        <w:tc>
          <w:tcPr>
            <w:tcW w:w="992" w:type="dxa"/>
            <w:vAlign w:val="center"/>
          </w:tcPr>
          <w:p w:rsidR="00B34628" w:rsidRDefault="00DF0FFF">
            <w:pPr>
              <w:spacing w:line="240" w:lineRule="auto"/>
              <w:ind w:firstLineChars="0" w:firstLine="0"/>
              <w:jc w:val="center"/>
              <w:rPr>
                <w:sz w:val="24"/>
                <w:szCs w:val="24"/>
              </w:rPr>
            </w:pPr>
            <w:r>
              <w:rPr>
                <w:rFonts w:hint="eastAsia"/>
                <w:sz w:val="24"/>
                <w:szCs w:val="24"/>
              </w:rPr>
              <w:t>100%</w:t>
            </w:r>
          </w:p>
        </w:tc>
      </w:tr>
      <w:tr w:rsidR="00B34628">
        <w:trPr>
          <w:trHeight w:val="454"/>
        </w:trPr>
        <w:tc>
          <w:tcPr>
            <w:tcW w:w="2266" w:type="dxa"/>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lastRenderedPageBreak/>
              <w:t>提案质量</w:t>
            </w:r>
          </w:p>
        </w:tc>
        <w:tc>
          <w:tcPr>
            <w:tcW w:w="174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较高</w:t>
            </w:r>
          </w:p>
        </w:tc>
        <w:tc>
          <w:tcPr>
            <w:tcW w:w="1489" w:type="dxa"/>
          </w:tcPr>
          <w:p w:rsidR="00B34628" w:rsidRDefault="00DF0FFF">
            <w:pPr>
              <w:spacing w:line="240" w:lineRule="auto"/>
              <w:ind w:firstLine="480"/>
              <w:rPr>
                <w:rFonts w:cs="仿宋_GB2312"/>
                <w:color w:val="000000"/>
                <w:sz w:val="24"/>
                <w:szCs w:val="24"/>
              </w:rPr>
            </w:pPr>
            <w:r>
              <w:rPr>
                <w:rFonts w:cs="仿宋_GB2312" w:hint="eastAsia"/>
                <w:color w:val="000000"/>
                <w:sz w:val="24"/>
                <w:szCs w:val="24"/>
              </w:rPr>
              <w:t>100%</w:t>
            </w:r>
          </w:p>
        </w:tc>
        <w:tc>
          <w:tcPr>
            <w:tcW w:w="992" w:type="dxa"/>
            <w:vAlign w:val="center"/>
          </w:tcPr>
          <w:p w:rsidR="00B34628" w:rsidRDefault="00DF0FFF">
            <w:pPr>
              <w:spacing w:line="240" w:lineRule="auto"/>
              <w:ind w:firstLineChars="0" w:firstLine="0"/>
              <w:jc w:val="center"/>
              <w:rPr>
                <w:rFonts w:cs="仿宋_GB2312"/>
                <w:color w:val="000000"/>
                <w:sz w:val="24"/>
                <w:szCs w:val="24"/>
              </w:rPr>
            </w:pPr>
            <w:r>
              <w:rPr>
                <w:rFonts w:cs="仿宋_GB2312" w:hint="eastAsia"/>
                <w:color w:val="000000"/>
                <w:sz w:val="24"/>
                <w:szCs w:val="24"/>
              </w:rPr>
              <w:t>5.4</w:t>
            </w:r>
          </w:p>
        </w:tc>
        <w:tc>
          <w:tcPr>
            <w:tcW w:w="851"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5.4</w:t>
            </w:r>
          </w:p>
        </w:tc>
        <w:tc>
          <w:tcPr>
            <w:tcW w:w="992" w:type="dxa"/>
            <w:vAlign w:val="center"/>
          </w:tcPr>
          <w:p w:rsidR="00B34628" w:rsidRDefault="00DF0FFF">
            <w:pPr>
              <w:spacing w:line="240" w:lineRule="auto"/>
              <w:ind w:firstLineChars="0" w:firstLine="0"/>
              <w:jc w:val="center"/>
              <w:rPr>
                <w:sz w:val="24"/>
                <w:szCs w:val="24"/>
              </w:rPr>
            </w:pPr>
            <w:r>
              <w:rPr>
                <w:rFonts w:hint="eastAsia"/>
                <w:sz w:val="24"/>
                <w:szCs w:val="24"/>
              </w:rPr>
              <w:t>100%</w:t>
            </w:r>
          </w:p>
        </w:tc>
      </w:tr>
      <w:tr w:rsidR="00B34628">
        <w:trPr>
          <w:trHeight w:val="454"/>
        </w:trPr>
        <w:tc>
          <w:tcPr>
            <w:tcW w:w="2266" w:type="dxa"/>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扶贫攻坚任务</w:t>
            </w:r>
          </w:p>
        </w:tc>
        <w:tc>
          <w:tcPr>
            <w:tcW w:w="174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完成</w:t>
            </w:r>
          </w:p>
        </w:tc>
        <w:tc>
          <w:tcPr>
            <w:tcW w:w="1489" w:type="dxa"/>
          </w:tcPr>
          <w:p w:rsidR="00B34628" w:rsidRDefault="00DF0FFF">
            <w:pPr>
              <w:spacing w:line="240" w:lineRule="auto"/>
              <w:ind w:firstLine="480"/>
              <w:rPr>
                <w:rFonts w:cs="仿宋_GB2312"/>
                <w:color w:val="000000"/>
                <w:sz w:val="24"/>
                <w:szCs w:val="24"/>
              </w:rPr>
            </w:pPr>
            <w:r>
              <w:rPr>
                <w:rFonts w:cs="仿宋_GB2312" w:hint="eastAsia"/>
                <w:color w:val="000000"/>
                <w:sz w:val="24"/>
                <w:szCs w:val="24"/>
              </w:rPr>
              <w:t>100%</w:t>
            </w:r>
          </w:p>
        </w:tc>
        <w:tc>
          <w:tcPr>
            <w:tcW w:w="992" w:type="dxa"/>
            <w:vAlign w:val="center"/>
          </w:tcPr>
          <w:p w:rsidR="00B34628" w:rsidRDefault="00DF0FFF">
            <w:pPr>
              <w:spacing w:line="240" w:lineRule="auto"/>
              <w:ind w:firstLineChars="0" w:firstLine="0"/>
              <w:jc w:val="center"/>
              <w:rPr>
                <w:rFonts w:cs="仿宋_GB2312"/>
                <w:color w:val="000000"/>
                <w:sz w:val="24"/>
                <w:szCs w:val="24"/>
              </w:rPr>
            </w:pPr>
            <w:r>
              <w:rPr>
                <w:rFonts w:cs="仿宋_GB2312" w:hint="eastAsia"/>
                <w:color w:val="000000"/>
                <w:sz w:val="24"/>
                <w:szCs w:val="24"/>
              </w:rPr>
              <w:t>5.4</w:t>
            </w:r>
          </w:p>
        </w:tc>
        <w:tc>
          <w:tcPr>
            <w:tcW w:w="851"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5.4</w:t>
            </w:r>
          </w:p>
        </w:tc>
        <w:tc>
          <w:tcPr>
            <w:tcW w:w="992" w:type="dxa"/>
            <w:vAlign w:val="center"/>
          </w:tcPr>
          <w:p w:rsidR="00B34628" w:rsidRDefault="00DF0FFF">
            <w:pPr>
              <w:spacing w:line="240" w:lineRule="auto"/>
              <w:ind w:firstLineChars="0" w:firstLine="0"/>
              <w:jc w:val="center"/>
              <w:rPr>
                <w:sz w:val="24"/>
                <w:szCs w:val="24"/>
              </w:rPr>
            </w:pPr>
            <w:r>
              <w:rPr>
                <w:rFonts w:hint="eastAsia"/>
                <w:sz w:val="24"/>
                <w:szCs w:val="24"/>
              </w:rPr>
              <w:t>100%</w:t>
            </w:r>
          </w:p>
        </w:tc>
      </w:tr>
      <w:tr w:rsidR="00B34628">
        <w:trPr>
          <w:trHeight w:val="454"/>
        </w:trPr>
        <w:tc>
          <w:tcPr>
            <w:tcW w:w="5495" w:type="dxa"/>
            <w:gridSpan w:val="3"/>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合计</w:t>
            </w:r>
          </w:p>
        </w:tc>
        <w:tc>
          <w:tcPr>
            <w:tcW w:w="992" w:type="dxa"/>
            <w:vAlign w:val="center"/>
          </w:tcPr>
          <w:p w:rsidR="00B34628" w:rsidRDefault="00DF0FFF">
            <w:pPr>
              <w:spacing w:line="240" w:lineRule="auto"/>
              <w:ind w:firstLineChars="0" w:firstLine="0"/>
              <w:jc w:val="center"/>
              <w:rPr>
                <w:sz w:val="24"/>
                <w:szCs w:val="24"/>
              </w:rPr>
            </w:pPr>
            <w:r>
              <w:rPr>
                <w:rFonts w:hint="eastAsia"/>
                <w:sz w:val="24"/>
                <w:szCs w:val="24"/>
              </w:rPr>
              <w:t>16.2</w:t>
            </w:r>
          </w:p>
        </w:tc>
        <w:tc>
          <w:tcPr>
            <w:tcW w:w="851" w:type="dxa"/>
            <w:vAlign w:val="center"/>
          </w:tcPr>
          <w:p w:rsidR="00B34628" w:rsidRDefault="00DF0FFF">
            <w:pPr>
              <w:spacing w:line="240" w:lineRule="auto"/>
              <w:ind w:firstLineChars="0" w:firstLine="0"/>
              <w:jc w:val="center"/>
              <w:rPr>
                <w:sz w:val="24"/>
                <w:szCs w:val="24"/>
              </w:rPr>
            </w:pPr>
            <w:r>
              <w:rPr>
                <w:rFonts w:hint="eastAsia"/>
                <w:sz w:val="24"/>
                <w:szCs w:val="24"/>
              </w:rPr>
              <w:t>16.2</w:t>
            </w:r>
          </w:p>
        </w:tc>
        <w:tc>
          <w:tcPr>
            <w:tcW w:w="992" w:type="dxa"/>
            <w:vAlign w:val="center"/>
          </w:tcPr>
          <w:p w:rsidR="00B34628" w:rsidRDefault="00DF0FFF">
            <w:pPr>
              <w:spacing w:line="240" w:lineRule="auto"/>
              <w:ind w:firstLineChars="0" w:firstLine="0"/>
              <w:jc w:val="center"/>
              <w:rPr>
                <w:sz w:val="24"/>
                <w:szCs w:val="24"/>
              </w:rPr>
            </w:pPr>
            <w:r>
              <w:rPr>
                <w:rFonts w:hint="eastAsia"/>
                <w:sz w:val="24"/>
                <w:szCs w:val="24"/>
              </w:rPr>
              <w:t>100%</w:t>
            </w:r>
          </w:p>
        </w:tc>
      </w:tr>
    </w:tbl>
    <w:p w:rsidR="00B34628" w:rsidRDefault="00DF0FFF">
      <w:pPr>
        <w:ind w:firstLine="562"/>
        <w:rPr>
          <w:rFonts w:hAnsi="宋体"/>
          <w:szCs w:val="28"/>
        </w:rPr>
      </w:pPr>
      <w:r>
        <w:rPr>
          <w:rFonts w:hAnsi="宋体"/>
          <w:b/>
          <w:bCs/>
          <w:szCs w:val="28"/>
        </w:rPr>
        <w:t>政治协商参与度</w:t>
      </w:r>
      <w:r>
        <w:rPr>
          <w:rFonts w:hAnsi="宋体" w:hint="eastAsia"/>
          <w:b/>
          <w:bCs/>
          <w:szCs w:val="28"/>
        </w:rPr>
        <w:t>：</w:t>
      </w:r>
      <w:r>
        <w:rPr>
          <w:rFonts w:hAnsi="宋体" w:hint="eastAsia"/>
          <w:szCs w:val="28"/>
        </w:rPr>
        <w:t>2020年我社省委积极参加政治协商，在政党协商会上，分别作了《开展河流健康管理，强化黄河流域生态保护》《紧抓兰西城市群国家战略，打造一带一路向西开放重要发展极》《守住耕地保护红线 维护粮食安全》《关于加快我省电子商务与快递行业协同发展的建议》《关于我省“十四五”期间数字经济发展规划的几点建议》和《促进我省现代农业产业园发展的建议》等6次大会发言，为我省制定十四五规划积极建言，得到省委书记林铎等省上领导的充分肯定和表扬，圆满完成了全年政党协商计划。参加社中央、川甘青三省政协举办的“黄河上游水源区涵养生态保护与高质量发展”论坛和社中央科学座谈会。履职效果突出，政治协商参与度高。指标分值5.4分，自评得分5.4分，得分率为100%。</w:t>
      </w:r>
    </w:p>
    <w:p w:rsidR="00B34628" w:rsidRDefault="00DF0FFF">
      <w:pPr>
        <w:widowControl/>
        <w:ind w:firstLine="562"/>
        <w:jc w:val="left"/>
        <w:rPr>
          <w:rFonts w:hAnsi="宋体" w:cs="宋体"/>
          <w:kern w:val="0"/>
          <w:szCs w:val="28"/>
        </w:rPr>
      </w:pPr>
      <w:r>
        <w:rPr>
          <w:rFonts w:hAnsi="宋体" w:cs="宋体" w:hint="eastAsia"/>
          <w:b/>
          <w:bCs/>
          <w:kern w:val="0"/>
          <w:szCs w:val="28"/>
        </w:rPr>
        <w:t>提案质量：</w:t>
      </w:r>
      <w:r>
        <w:rPr>
          <w:rFonts w:hAnsi="宋体" w:cs="宋体" w:hint="eastAsia"/>
          <w:kern w:val="0"/>
          <w:szCs w:val="28"/>
        </w:rPr>
        <w:t>2020年社省委向省政协提交提案25件，立案25件，立案率100%。其中，《关于加快绿色金融体系建设，助推甘肃绿色发展崛起的建议》等提案被列为重点督办提案。建设读者大道精品文化街区的建议已经转化为省上重点项目，正在加快推进。组建信息工作队伍，信息数量和质量有所提升，多篇</w:t>
      </w:r>
      <w:proofErr w:type="gramStart"/>
      <w:r>
        <w:rPr>
          <w:rFonts w:hAnsi="宋体" w:cs="宋体" w:hint="eastAsia"/>
          <w:kern w:val="0"/>
          <w:szCs w:val="28"/>
        </w:rPr>
        <w:t>建议被社中央</w:t>
      </w:r>
      <w:proofErr w:type="gramEnd"/>
      <w:r>
        <w:rPr>
          <w:rFonts w:hAnsi="宋体" w:cs="宋体" w:hint="eastAsia"/>
          <w:kern w:val="0"/>
          <w:szCs w:val="28"/>
        </w:rPr>
        <w:t>、省政协和省委统战部采用，在《信息决策参考》上刊登，提案质量高。指标分值5.4分，自评得分5.4分，得分率为100%。</w:t>
      </w:r>
    </w:p>
    <w:p w:rsidR="00B34628" w:rsidRDefault="00DF0FFF">
      <w:pPr>
        <w:widowControl/>
        <w:ind w:firstLine="562"/>
        <w:jc w:val="left"/>
        <w:rPr>
          <w:rFonts w:hAnsi="宋体" w:cs="宋体"/>
          <w:kern w:val="0"/>
          <w:szCs w:val="28"/>
        </w:rPr>
      </w:pPr>
      <w:r>
        <w:rPr>
          <w:rFonts w:hAnsi="宋体" w:cs="宋体" w:hint="eastAsia"/>
          <w:b/>
          <w:bCs/>
          <w:kern w:val="0"/>
          <w:szCs w:val="28"/>
        </w:rPr>
        <w:t>扶贫攻坚任务：</w:t>
      </w:r>
      <w:r>
        <w:rPr>
          <w:rFonts w:hAnsi="宋体" w:cs="宋体" w:hint="eastAsia"/>
          <w:kern w:val="0"/>
          <w:szCs w:val="28"/>
        </w:rPr>
        <w:t>社省委对口民主监督的环县于2019年底实现整体脱贫摘帽。为巩固脱贫成果，提高脱贫质量，认真分析疫情对脱贫攻坚带来的影响，对标“两不愁三保障”目标要求，聚焦产业发展、</w:t>
      </w:r>
      <w:r>
        <w:rPr>
          <w:rFonts w:hAnsi="宋体" w:cs="宋体" w:hint="eastAsia"/>
          <w:kern w:val="0"/>
          <w:szCs w:val="28"/>
        </w:rPr>
        <w:lastRenderedPageBreak/>
        <w:t>基础建设、教育医疗方面的短板弱项和“四不摘”政策落实情况，研究制定民主监督工作方案。深入研究全面小康建设与乡村振兴衔接融合、统筹推进的问题，以民营经济政策落实为切入点，以提升县域经济质量为重点，开展专项监督调研，形成专题调研报告，脱贫</w:t>
      </w:r>
      <w:proofErr w:type="gramStart"/>
      <w:r>
        <w:rPr>
          <w:rFonts w:hAnsi="宋体" w:cs="宋体" w:hint="eastAsia"/>
          <w:kern w:val="0"/>
          <w:szCs w:val="28"/>
        </w:rPr>
        <w:t>攻工作</w:t>
      </w:r>
      <w:proofErr w:type="gramEnd"/>
      <w:r>
        <w:rPr>
          <w:rFonts w:hAnsi="宋体" w:cs="宋体" w:hint="eastAsia"/>
          <w:kern w:val="0"/>
          <w:szCs w:val="28"/>
        </w:rPr>
        <w:t>效果明显，切实保障了贫困群众高质量脱贫。指标分值5.4分，自评得分5.4分，得分率为100%。</w:t>
      </w:r>
    </w:p>
    <w:p w:rsidR="00B34628" w:rsidRDefault="00DF0FFF">
      <w:pPr>
        <w:widowControl/>
        <w:ind w:firstLine="560"/>
        <w:jc w:val="left"/>
        <w:rPr>
          <w:rFonts w:hAnsi="宋体" w:cs="宋体"/>
          <w:kern w:val="0"/>
          <w:szCs w:val="28"/>
        </w:rPr>
      </w:pPr>
      <w:r>
        <w:rPr>
          <w:rFonts w:hAnsi="宋体" w:cs="宋体" w:hint="eastAsia"/>
          <w:kern w:val="0"/>
          <w:szCs w:val="28"/>
        </w:rPr>
        <w:t>（3）社会影响</w:t>
      </w:r>
    </w:p>
    <w:tbl>
      <w:tblPr>
        <w:tblStyle w:val="ac"/>
        <w:tblW w:w="0" w:type="auto"/>
        <w:tblLook w:val="04A0" w:firstRow="1" w:lastRow="0" w:firstColumn="1" w:lastColumn="0" w:noHBand="0" w:noVBand="1"/>
      </w:tblPr>
      <w:tblGrid>
        <w:gridCol w:w="1980"/>
        <w:gridCol w:w="1559"/>
        <w:gridCol w:w="1559"/>
        <w:gridCol w:w="1134"/>
        <w:gridCol w:w="993"/>
        <w:gridCol w:w="1247"/>
      </w:tblGrid>
      <w:tr w:rsidR="00B34628">
        <w:trPr>
          <w:trHeight w:val="454"/>
        </w:trPr>
        <w:tc>
          <w:tcPr>
            <w:tcW w:w="1980"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三级指标</w:t>
            </w:r>
          </w:p>
        </w:tc>
        <w:tc>
          <w:tcPr>
            <w:tcW w:w="1559"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年度目标值</w:t>
            </w:r>
          </w:p>
        </w:tc>
        <w:tc>
          <w:tcPr>
            <w:tcW w:w="1559"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实际完成值</w:t>
            </w:r>
          </w:p>
        </w:tc>
        <w:tc>
          <w:tcPr>
            <w:tcW w:w="1134"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分值</w:t>
            </w:r>
          </w:p>
        </w:tc>
        <w:tc>
          <w:tcPr>
            <w:tcW w:w="993"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得分</w:t>
            </w:r>
          </w:p>
        </w:tc>
        <w:tc>
          <w:tcPr>
            <w:tcW w:w="1247"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得分率</w:t>
            </w:r>
          </w:p>
        </w:tc>
      </w:tr>
      <w:tr w:rsidR="00B34628">
        <w:trPr>
          <w:trHeight w:val="454"/>
        </w:trPr>
        <w:tc>
          <w:tcPr>
            <w:tcW w:w="1980"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单位获奖情况</w:t>
            </w:r>
          </w:p>
        </w:tc>
        <w:tc>
          <w:tcPr>
            <w:tcW w:w="1559"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有</w:t>
            </w:r>
          </w:p>
        </w:tc>
        <w:tc>
          <w:tcPr>
            <w:tcW w:w="1559"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1134"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5.4</w:t>
            </w:r>
          </w:p>
        </w:tc>
        <w:tc>
          <w:tcPr>
            <w:tcW w:w="993"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5.4</w:t>
            </w:r>
          </w:p>
        </w:tc>
        <w:tc>
          <w:tcPr>
            <w:tcW w:w="1247"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r>
      <w:tr w:rsidR="00B34628">
        <w:trPr>
          <w:trHeight w:val="454"/>
        </w:trPr>
        <w:tc>
          <w:tcPr>
            <w:tcW w:w="1980"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违法违纪情况</w:t>
            </w:r>
          </w:p>
        </w:tc>
        <w:tc>
          <w:tcPr>
            <w:tcW w:w="1559"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Arial" w:eastAsia="仿宋_GB2312" w:hAnsi="Arial" w:cs="Arial"/>
                <w:sz w:val="24"/>
                <w:szCs w:val="24"/>
              </w:rPr>
              <w:t>≤</w:t>
            </w:r>
            <w:r>
              <w:rPr>
                <w:rFonts w:ascii="仿宋_GB2312" w:eastAsia="仿宋_GB2312" w:hAnsi="仿宋_GB2312" w:cs="仿宋_GB2312" w:hint="eastAsia"/>
                <w:sz w:val="24"/>
                <w:szCs w:val="24"/>
              </w:rPr>
              <w:t>0</w:t>
            </w:r>
          </w:p>
        </w:tc>
        <w:tc>
          <w:tcPr>
            <w:tcW w:w="1559"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1134"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5.4</w:t>
            </w:r>
          </w:p>
        </w:tc>
        <w:tc>
          <w:tcPr>
            <w:tcW w:w="993"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5.4</w:t>
            </w:r>
          </w:p>
        </w:tc>
        <w:tc>
          <w:tcPr>
            <w:tcW w:w="1247"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r>
      <w:tr w:rsidR="00B34628">
        <w:trPr>
          <w:trHeight w:val="454"/>
        </w:trPr>
        <w:tc>
          <w:tcPr>
            <w:tcW w:w="5098" w:type="dxa"/>
            <w:gridSpan w:val="3"/>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int="eastAsia"/>
                <w:sz w:val="24"/>
                <w:szCs w:val="24"/>
              </w:rPr>
              <w:t>合计</w:t>
            </w:r>
          </w:p>
        </w:tc>
        <w:tc>
          <w:tcPr>
            <w:tcW w:w="1134"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int="eastAsia"/>
                <w:sz w:val="24"/>
                <w:szCs w:val="24"/>
              </w:rPr>
              <w:t>10.8</w:t>
            </w:r>
          </w:p>
        </w:tc>
        <w:tc>
          <w:tcPr>
            <w:tcW w:w="993"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int="eastAsia"/>
                <w:sz w:val="24"/>
                <w:szCs w:val="24"/>
              </w:rPr>
              <w:t>10.8</w:t>
            </w:r>
          </w:p>
        </w:tc>
        <w:tc>
          <w:tcPr>
            <w:tcW w:w="1247"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int="eastAsia"/>
                <w:sz w:val="24"/>
                <w:szCs w:val="24"/>
              </w:rPr>
              <w:t>100%</w:t>
            </w:r>
          </w:p>
        </w:tc>
      </w:tr>
    </w:tbl>
    <w:p w:rsidR="00B34628" w:rsidRDefault="00DF0FFF">
      <w:pPr>
        <w:widowControl/>
        <w:ind w:firstLine="562"/>
        <w:jc w:val="left"/>
        <w:rPr>
          <w:rFonts w:hAnsi="宋体"/>
          <w:szCs w:val="28"/>
        </w:rPr>
      </w:pPr>
      <w:r>
        <w:rPr>
          <w:rFonts w:hAnsi="宋体" w:hint="eastAsia"/>
          <w:b/>
          <w:bCs/>
          <w:szCs w:val="28"/>
        </w:rPr>
        <w:t>单位获奖情况：</w:t>
      </w:r>
      <w:r>
        <w:rPr>
          <w:rFonts w:hAnsi="宋体" w:hint="eastAsia"/>
          <w:szCs w:val="28"/>
        </w:rPr>
        <w:t>社省委及社酒泉市委等4个市级</w:t>
      </w:r>
      <w:proofErr w:type="gramStart"/>
      <w:r>
        <w:rPr>
          <w:rFonts w:hAnsi="宋体" w:hint="eastAsia"/>
          <w:szCs w:val="28"/>
        </w:rPr>
        <w:t>组织被社中央</w:t>
      </w:r>
      <w:proofErr w:type="gramEnd"/>
      <w:r>
        <w:rPr>
          <w:rFonts w:hAnsi="宋体" w:hint="eastAsia"/>
          <w:szCs w:val="28"/>
        </w:rPr>
        <w:t>评为2016—2020年社会服务先进集体，冯汉珽等6名社员被评为社会服务先进个人。指标分值5.4分，自评得分5.4分，得分率为100%。</w:t>
      </w:r>
    </w:p>
    <w:p w:rsidR="00B34628" w:rsidRDefault="00DF0FFF">
      <w:pPr>
        <w:widowControl/>
        <w:ind w:firstLine="562"/>
        <w:jc w:val="left"/>
        <w:rPr>
          <w:rFonts w:hAnsi="宋体"/>
          <w:szCs w:val="28"/>
        </w:rPr>
      </w:pPr>
      <w:r>
        <w:rPr>
          <w:rFonts w:hAnsi="宋体" w:hint="eastAsia"/>
          <w:b/>
          <w:bCs/>
          <w:szCs w:val="28"/>
        </w:rPr>
        <w:t>违法违纪情况：</w:t>
      </w:r>
      <w:r>
        <w:rPr>
          <w:rFonts w:hAnsi="宋体" w:hint="eastAsia"/>
          <w:szCs w:val="28"/>
        </w:rPr>
        <w:t>2020年我社省委未出现在国家层面督查或人大审计、监察等监督监察时发现问题被问责的情况，指标分值5.4分，自评得分5.4分，得分率为100%。</w:t>
      </w:r>
    </w:p>
    <w:p w:rsidR="00B34628" w:rsidRDefault="00DF0FFF">
      <w:pPr>
        <w:pStyle w:val="3"/>
        <w:ind w:firstLine="562"/>
      </w:pPr>
      <w:bookmarkStart w:id="48" w:name="_Toc65230999"/>
      <w:bookmarkStart w:id="49" w:name="_Toc14548"/>
      <w:r>
        <w:rPr>
          <w:rFonts w:hint="eastAsia"/>
        </w:rPr>
        <w:t>4、能力建设</w:t>
      </w:r>
      <w:bookmarkEnd w:id="48"/>
      <w:bookmarkEnd w:id="49"/>
    </w:p>
    <w:p w:rsidR="00B34628" w:rsidRDefault="00DF0FFF">
      <w:pPr>
        <w:ind w:firstLine="560"/>
      </w:pPr>
      <w:r>
        <w:rPr>
          <w:rFonts w:hAnsi="宋体" w:hint="eastAsia"/>
          <w:szCs w:val="28"/>
        </w:rPr>
        <w:t>根据《</w:t>
      </w:r>
      <w:r>
        <w:rPr>
          <w:rFonts w:hAnsi="宋体"/>
          <w:szCs w:val="28"/>
        </w:rPr>
        <w:t>2020年</w:t>
      </w:r>
      <w:r>
        <w:rPr>
          <w:rFonts w:hAnsi="宋体" w:hint="eastAsia"/>
          <w:szCs w:val="28"/>
        </w:rPr>
        <w:t>九三学社甘肃省委员会</w:t>
      </w:r>
      <w:r>
        <w:rPr>
          <w:rFonts w:hAnsi="宋体"/>
          <w:szCs w:val="28"/>
        </w:rPr>
        <w:t>整体支出绩效自评表》，</w:t>
      </w:r>
      <w:r>
        <w:rPr>
          <w:rFonts w:hAnsi="宋体" w:hint="eastAsia"/>
          <w:szCs w:val="28"/>
        </w:rPr>
        <w:t>一级指标</w:t>
      </w:r>
      <w:r>
        <w:rPr>
          <w:rFonts w:hAnsi="宋体"/>
          <w:szCs w:val="28"/>
        </w:rPr>
        <w:t>能力建设下设</w:t>
      </w:r>
      <w:r>
        <w:rPr>
          <w:rFonts w:hAnsi="宋体" w:hint="eastAsia"/>
          <w:szCs w:val="28"/>
        </w:rPr>
        <w:t>3个</w:t>
      </w:r>
      <w:r>
        <w:rPr>
          <w:rFonts w:hAnsi="宋体"/>
          <w:szCs w:val="28"/>
        </w:rPr>
        <w:t>三级指标，指标</w:t>
      </w:r>
      <w:r>
        <w:rPr>
          <w:rFonts w:hAnsi="宋体" w:hint="eastAsia"/>
          <w:szCs w:val="28"/>
        </w:rPr>
        <w:t>分值</w:t>
      </w:r>
      <w:r>
        <w:rPr>
          <w:rFonts w:hAnsi="宋体"/>
          <w:szCs w:val="28"/>
        </w:rPr>
        <w:t>合计</w:t>
      </w:r>
      <w:r>
        <w:rPr>
          <w:rFonts w:hAnsi="宋体" w:hint="eastAsia"/>
          <w:szCs w:val="28"/>
        </w:rPr>
        <w:t>9</w:t>
      </w:r>
      <w:r>
        <w:rPr>
          <w:rFonts w:hAnsi="宋体"/>
          <w:szCs w:val="28"/>
        </w:rPr>
        <w:t>分，自评得分</w:t>
      </w:r>
      <w:r>
        <w:rPr>
          <w:rFonts w:hAnsi="宋体" w:hint="eastAsia"/>
          <w:szCs w:val="28"/>
        </w:rPr>
        <w:t>9</w:t>
      </w:r>
      <w:r>
        <w:rPr>
          <w:rFonts w:hAnsi="宋体"/>
          <w:szCs w:val="28"/>
        </w:rPr>
        <w:t>分，得分率为100%。</w:t>
      </w:r>
    </w:p>
    <w:tbl>
      <w:tblPr>
        <w:tblStyle w:val="ac"/>
        <w:tblW w:w="0" w:type="auto"/>
        <w:jc w:val="center"/>
        <w:tblLook w:val="04A0" w:firstRow="1" w:lastRow="0" w:firstColumn="1" w:lastColumn="0" w:noHBand="0" w:noVBand="1"/>
      </w:tblPr>
      <w:tblGrid>
        <w:gridCol w:w="2633"/>
        <w:gridCol w:w="1545"/>
        <w:gridCol w:w="1487"/>
        <w:gridCol w:w="778"/>
        <w:gridCol w:w="782"/>
        <w:gridCol w:w="1071"/>
      </w:tblGrid>
      <w:tr w:rsidR="00B34628">
        <w:trPr>
          <w:trHeight w:val="454"/>
          <w:tblHeader/>
          <w:jc w:val="center"/>
        </w:trPr>
        <w:tc>
          <w:tcPr>
            <w:tcW w:w="2633" w:type="dxa"/>
            <w:vAlign w:val="center"/>
          </w:tcPr>
          <w:p w:rsidR="00B34628" w:rsidRDefault="00DF0FFF">
            <w:pPr>
              <w:spacing w:line="240" w:lineRule="auto"/>
              <w:ind w:firstLineChars="0" w:firstLine="0"/>
              <w:jc w:val="center"/>
              <w:rPr>
                <w:b/>
                <w:bCs/>
                <w:sz w:val="24"/>
                <w:szCs w:val="21"/>
              </w:rPr>
            </w:pPr>
            <w:r>
              <w:rPr>
                <w:rFonts w:hint="eastAsia"/>
                <w:b/>
                <w:bCs/>
                <w:sz w:val="24"/>
                <w:szCs w:val="21"/>
              </w:rPr>
              <w:t>三级指标</w:t>
            </w:r>
          </w:p>
        </w:tc>
        <w:tc>
          <w:tcPr>
            <w:tcW w:w="1545" w:type="dxa"/>
            <w:vAlign w:val="center"/>
          </w:tcPr>
          <w:p w:rsidR="00B34628" w:rsidRDefault="00DF0FFF">
            <w:pPr>
              <w:spacing w:line="240" w:lineRule="auto"/>
              <w:ind w:firstLineChars="0" w:firstLine="0"/>
              <w:jc w:val="center"/>
              <w:rPr>
                <w:b/>
                <w:bCs/>
                <w:sz w:val="24"/>
                <w:szCs w:val="21"/>
              </w:rPr>
            </w:pPr>
            <w:r>
              <w:rPr>
                <w:b/>
                <w:bCs/>
                <w:sz w:val="24"/>
                <w:szCs w:val="21"/>
              </w:rPr>
              <w:t>年度指标值</w:t>
            </w:r>
          </w:p>
        </w:tc>
        <w:tc>
          <w:tcPr>
            <w:tcW w:w="1487" w:type="dxa"/>
            <w:vAlign w:val="center"/>
          </w:tcPr>
          <w:p w:rsidR="00B34628" w:rsidRDefault="00DF0FFF">
            <w:pPr>
              <w:spacing w:line="240" w:lineRule="auto"/>
              <w:ind w:firstLineChars="0" w:firstLine="0"/>
              <w:jc w:val="center"/>
              <w:rPr>
                <w:b/>
                <w:bCs/>
                <w:sz w:val="24"/>
                <w:szCs w:val="21"/>
              </w:rPr>
            </w:pPr>
            <w:r>
              <w:rPr>
                <w:b/>
                <w:bCs/>
                <w:sz w:val="24"/>
                <w:szCs w:val="21"/>
              </w:rPr>
              <w:t>实际完成值</w:t>
            </w:r>
          </w:p>
        </w:tc>
        <w:tc>
          <w:tcPr>
            <w:tcW w:w="778" w:type="dxa"/>
            <w:vAlign w:val="center"/>
          </w:tcPr>
          <w:p w:rsidR="00B34628" w:rsidRDefault="00DF0FFF">
            <w:pPr>
              <w:spacing w:line="240" w:lineRule="auto"/>
              <w:ind w:firstLineChars="0" w:firstLine="0"/>
              <w:jc w:val="center"/>
              <w:rPr>
                <w:b/>
                <w:bCs/>
                <w:sz w:val="24"/>
                <w:szCs w:val="21"/>
              </w:rPr>
            </w:pPr>
            <w:r>
              <w:rPr>
                <w:b/>
                <w:bCs/>
                <w:sz w:val="24"/>
                <w:szCs w:val="21"/>
              </w:rPr>
              <w:t>分值</w:t>
            </w:r>
          </w:p>
        </w:tc>
        <w:tc>
          <w:tcPr>
            <w:tcW w:w="782" w:type="dxa"/>
            <w:vAlign w:val="center"/>
          </w:tcPr>
          <w:p w:rsidR="00B34628" w:rsidRDefault="00DF0FFF">
            <w:pPr>
              <w:spacing w:line="240" w:lineRule="auto"/>
              <w:ind w:firstLineChars="0" w:firstLine="0"/>
              <w:jc w:val="center"/>
              <w:rPr>
                <w:b/>
                <w:bCs/>
                <w:sz w:val="24"/>
                <w:szCs w:val="21"/>
              </w:rPr>
            </w:pPr>
            <w:r>
              <w:rPr>
                <w:b/>
                <w:bCs/>
                <w:sz w:val="24"/>
                <w:szCs w:val="21"/>
              </w:rPr>
              <w:t>得分</w:t>
            </w:r>
          </w:p>
        </w:tc>
        <w:tc>
          <w:tcPr>
            <w:tcW w:w="1071" w:type="dxa"/>
            <w:vAlign w:val="center"/>
          </w:tcPr>
          <w:p w:rsidR="00B34628" w:rsidRDefault="00DF0FFF">
            <w:pPr>
              <w:spacing w:line="240" w:lineRule="auto"/>
              <w:ind w:firstLineChars="0" w:firstLine="0"/>
              <w:jc w:val="center"/>
              <w:rPr>
                <w:b/>
                <w:bCs/>
                <w:sz w:val="24"/>
                <w:szCs w:val="21"/>
              </w:rPr>
            </w:pPr>
            <w:r>
              <w:rPr>
                <w:b/>
                <w:bCs/>
                <w:sz w:val="24"/>
                <w:szCs w:val="21"/>
              </w:rPr>
              <w:t>得分率</w:t>
            </w:r>
          </w:p>
        </w:tc>
      </w:tr>
      <w:tr w:rsidR="00B34628">
        <w:trPr>
          <w:trHeight w:val="454"/>
          <w:jc w:val="center"/>
        </w:trPr>
        <w:tc>
          <w:tcPr>
            <w:tcW w:w="2633" w:type="dxa"/>
            <w:vAlign w:val="center"/>
          </w:tcPr>
          <w:p w:rsidR="00B34628" w:rsidRDefault="00DF0FFF">
            <w:pPr>
              <w:spacing w:line="240" w:lineRule="auto"/>
              <w:ind w:firstLineChars="0" w:firstLine="0"/>
              <w:rPr>
                <w:sz w:val="24"/>
                <w:szCs w:val="21"/>
              </w:rPr>
            </w:pPr>
            <w:r>
              <w:rPr>
                <w:rFonts w:hint="eastAsia"/>
                <w:sz w:val="24"/>
                <w:szCs w:val="21"/>
              </w:rPr>
              <w:t>中期规划建设完备程度</w:t>
            </w:r>
          </w:p>
        </w:tc>
        <w:tc>
          <w:tcPr>
            <w:tcW w:w="1545" w:type="dxa"/>
            <w:vAlign w:val="center"/>
          </w:tcPr>
          <w:p w:rsidR="00B34628" w:rsidRDefault="00DF0FFF">
            <w:pPr>
              <w:spacing w:line="240" w:lineRule="auto"/>
              <w:ind w:firstLineChars="0" w:firstLine="0"/>
              <w:jc w:val="center"/>
              <w:rPr>
                <w:sz w:val="24"/>
                <w:szCs w:val="21"/>
              </w:rPr>
            </w:pPr>
            <w:r>
              <w:rPr>
                <w:sz w:val="24"/>
                <w:szCs w:val="21"/>
              </w:rPr>
              <w:t>完备</w:t>
            </w:r>
          </w:p>
        </w:tc>
        <w:tc>
          <w:tcPr>
            <w:tcW w:w="1487" w:type="dxa"/>
            <w:vAlign w:val="center"/>
          </w:tcPr>
          <w:p w:rsidR="00B34628" w:rsidRDefault="00DF0FFF">
            <w:pPr>
              <w:spacing w:line="240" w:lineRule="auto"/>
              <w:ind w:firstLineChars="0" w:firstLine="0"/>
              <w:jc w:val="center"/>
              <w:rPr>
                <w:sz w:val="24"/>
                <w:szCs w:val="21"/>
              </w:rPr>
            </w:pPr>
            <w:r>
              <w:rPr>
                <w:sz w:val="24"/>
                <w:szCs w:val="21"/>
              </w:rPr>
              <w:t>100%</w:t>
            </w:r>
          </w:p>
        </w:tc>
        <w:tc>
          <w:tcPr>
            <w:tcW w:w="778" w:type="dxa"/>
            <w:vAlign w:val="center"/>
          </w:tcPr>
          <w:p w:rsidR="00B34628" w:rsidRDefault="00DF0FFF">
            <w:pPr>
              <w:spacing w:line="240" w:lineRule="auto"/>
              <w:ind w:firstLineChars="0" w:firstLine="0"/>
              <w:jc w:val="center"/>
              <w:rPr>
                <w:sz w:val="24"/>
                <w:szCs w:val="21"/>
              </w:rPr>
            </w:pPr>
            <w:r>
              <w:rPr>
                <w:rFonts w:hint="eastAsia"/>
                <w:sz w:val="24"/>
                <w:szCs w:val="21"/>
              </w:rPr>
              <w:t>3</w:t>
            </w:r>
          </w:p>
        </w:tc>
        <w:tc>
          <w:tcPr>
            <w:tcW w:w="782" w:type="dxa"/>
            <w:vAlign w:val="center"/>
          </w:tcPr>
          <w:p w:rsidR="00B34628" w:rsidRDefault="00DF0FFF">
            <w:pPr>
              <w:spacing w:line="240" w:lineRule="auto"/>
              <w:ind w:firstLineChars="0" w:firstLine="0"/>
              <w:jc w:val="center"/>
              <w:rPr>
                <w:sz w:val="24"/>
                <w:szCs w:val="21"/>
              </w:rPr>
            </w:pPr>
            <w:r>
              <w:rPr>
                <w:rFonts w:hint="eastAsia"/>
                <w:sz w:val="24"/>
                <w:szCs w:val="21"/>
              </w:rPr>
              <w:t>3</w:t>
            </w:r>
          </w:p>
        </w:tc>
        <w:tc>
          <w:tcPr>
            <w:tcW w:w="1071" w:type="dxa"/>
            <w:vAlign w:val="center"/>
          </w:tcPr>
          <w:p w:rsidR="00B34628" w:rsidRDefault="00DF0FFF">
            <w:pPr>
              <w:spacing w:line="240" w:lineRule="auto"/>
              <w:ind w:firstLineChars="0" w:firstLine="0"/>
              <w:jc w:val="center"/>
              <w:rPr>
                <w:sz w:val="24"/>
                <w:szCs w:val="21"/>
              </w:rPr>
            </w:pPr>
            <w:r>
              <w:rPr>
                <w:sz w:val="24"/>
                <w:szCs w:val="21"/>
              </w:rPr>
              <w:t>100%</w:t>
            </w:r>
          </w:p>
        </w:tc>
      </w:tr>
      <w:tr w:rsidR="00B34628">
        <w:trPr>
          <w:trHeight w:val="454"/>
          <w:jc w:val="center"/>
        </w:trPr>
        <w:tc>
          <w:tcPr>
            <w:tcW w:w="2633" w:type="dxa"/>
            <w:vAlign w:val="center"/>
          </w:tcPr>
          <w:p w:rsidR="00B34628" w:rsidRDefault="00DF0FFF">
            <w:pPr>
              <w:spacing w:line="240" w:lineRule="auto"/>
              <w:ind w:firstLineChars="0" w:firstLine="0"/>
              <w:rPr>
                <w:sz w:val="24"/>
                <w:szCs w:val="21"/>
              </w:rPr>
            </w:pPr>
            <w:r>
              <w:rPr>
                <w:rFonts w:hint="eastAsia"/>
                <w:sz w:val="24"/>
                <w:szCs w:val="21"/>
              </w:rPr>
              <w:t>人员培训机制完备性</w:t>
            </w:r>
          </w:p>
        </w:tc>
        <w:tc>
          <w:tcPr>
            <w:tcW w:w="1545" w:type="dxa"/>
            <w:vAlign w:val="center"/>
          </w:tcPr>
          <w:p w:rsidR="00B34628" w:rsidRDefault="00DF0FFF">
            <w:pPr>
              <w:spacing w:line="240" w:lineRule="auto"/>
              <w:ind w:firstLineChars="0" w:firstLine="0"/>
              <w:jc w:val="center"/>
              <w:rPr>
                <w:sz w:val="24"/>
                <w:szCs w:val="21"/>
              </w:rPr>
            </w:pPr>
            <w:r>
              <w:rPr>
                <w:sz w:val="24"/>
                <w:szCs w:val="21"/>
              </w:rPr>
              <w:t>完备</w:t>
            </w:r>
          </w:p>
        </w:tc>
        <w:tc>
          <w:tcPr>
            <w:tcW w:w="1487" w:type="dxa"/>
            <w:vAlign w:val="center"/>
          </w:tcPr>
          <w:p w:rsidR="00B34628" w:rsidRDefault="00DF0FFF">
            <w:pPr>
              <w:spacing w:line="240" w:lineRule="auto"/>
              <w:ind w:firstLineChars="0" w:firstLine="0"/>
              <w:jc w:val="center"/>
              <w:rPr>
                <w:sz w:val="24"/>
                <w:szCs w:val="21"/>
              </w:rPr>
            </w:pPr>
            <w:r>
              <w:rPr>
                <w:sz w:val="24"/>
                <w:szCs w:val="21"/>
              </w:rPr>
              <w:t>100%</w:t>
            </w:r>
          </w:p>
        </w:tc>
        <w:tc>
          <w:tcPr>
            <w:tcW w:w="778" w:type="dxa"/>
            <w:vAlign w:val="center"/>
          </w:tcPr>
          <w:p w:rsidR="00B34628" w:rsidRDefault="00DF0FFF">
            <w:pPr>
              <w:spacing w:line="240" w:lineRule="auto"/>
              <w:ind w:firstLineChars="0" w:firstLine="0"/>
              <w:jc w:val="center"/>
              <w:rPr>
                <w:sz w:val="24"/>
                <w:szCs w:val="21"/>
              </w:rPr>
            </w:pPr>
            <w:r>
              <w:rPr>
                <w:sz w:val="24"/>
                <w:szCs w:val="21"/>
              </w:rPr>
              <w:t>3</w:t>
            </w:r>
          </w:p>
        </w:tc>
        <w:tc>
          <w:tcPr>
            <w:tcW w:w="782" w:type="dxa"/>
            <w:vAlign w:val="center"/>
          </w:tcPr>
          <w:p w:rsidR="00B34628" w:rsidRDefault="00DF0FFF">
            <w:pPr>
              <w:spacing w:line="240" w:lineRule="auto"/>
              <w:ind w:firstLineChars="0" w:firstLine="0"/>
              <w:jc w:val="center"/>
              <w:rPr>
                <w:sz w:val="24"/>
                <w:szCs w:val="21"/>
              </w:rPr>
            </w:pPr>
            <w:r>
              <w:rPr>
                <w:sz w:val="24"/>
                <w:szCs w:val="21"/>
              </w:rPr>
              <w:t>3</w:t>
            </w:r>
          </w:p>
        </w:tc>
        <w:tc>
          <w:tcPr>
            <w:tcW w:w="1071" w:type="dxa"/>
            <w:vAlign w:val="center"/>
          </w:tcPr>
          <w:p w:rsidR="00B34628" w:rsidRDefault="00DF0FFF">
            <w:pPr>
              <w:spacing w:line="240" w:lineRule="auto"/>
              <w:ind w:firstLineChars="0" w:firstLine="0"/>
              <w:jc w:val="center"/>
              <w:rPr>
                <w:sz w:val="24"/>
                <w:szCs w:val="21"/>
              </w:rPr>
            </w:pPr>
            <w:r>
              <w:rPr>
                <w:sz w:val="24"/>
                <w:szCs w:val="21"/>
              </w:rPr>
              <w:t>100%</w:t>
            </w:r>
          </w:p>
        </w:tc>
      </w:tr>
      <w:tr w:rsidR="00B34628">
        <w:trPr>
          <w:trHeight w:val="454"/>
          <w:jc w:val="center"/>
        </w:trPr>
        <w:tc>
          <w:tcPr>
            <w:tcW w:w="2633" w:type="dxa"/>
            <w:vAlign w:val="center"/>
          </w:tcPr>
          <w:p w:rsidR="00B34628" w:rsidRDefault="00DF0FFF">
            <w:pPr>
              <w:spacing w:line="240" w:lineRule="auto"/>
              <w:ind w:firstLineChars="0" w:firstLine="0"/>
              <w:rPr>
                <w:sz w:val="24"/>
                <w:szCs w:val="21"/>
              </w:rPr>
            </w:pPr>
            <w:r>
              <w:rPr>
                <w:rFonts w:hint="eastAsia"/>
                <w:sz w:val="24"/>
                <w:szCs w:val="21"/>
              </w:rPr>
              <w:t>档案管理完备性</w:t>
            </w:r>
          </w:p>
        </w:tc>
        <w:tc>
          <w:tcPr>
            <w:tcW w:w="1545" w:type="dxa"/>
            <w:vAlign w:val="center"/>
          </w:tcPr>
          <w:p w:rsidR="00B34628" w:rsidRDefault="00DF0FFF">
            <w:pPr>
              <w:spacing w:line="240" w:lineRule="auto"/>
              <w:ind w:firstLineChars="0" w:firstLine="0"/>
              <w:jc w:val="center"/>
              <w:rPr>
                <w:sz w:val="24"/>
                <w:szCs w:val="21"/>
              </w:rPr>
            </w:pPr>
            <w:r>
              <w:rPr>
                <w:sz w:val="24"/>
                <w:szCs w:val="21"/>
              </w:rPr>
              <w:t>完备</w:t>
            </w:r>
          </w:p>
        </w:tc>
        <w:tc>
          <w:tcPr>
            <w:tcW w:w="1487" w:type="dxa"/>
            <w:vAlign w:val="center"/>
          </w:tcPr>
          <w:p w:rsidR="00B34628" w:rsidRDefault="00DF0FFF">
            <w:pPr>
              <w:spacing w:line="240" w:lineRule="auto"/>
              <w:ind w:firstLineChars="0" w:firstLine="0"/>
              <w:jc w:val="center"/>
              <w:rPr>
                <w:sz w:val="24"/>
                <w:szCs w:val="21"/>
              </w:rPr>
            </w:pPr>
            <w:r>
              <w:rPr>
                <w:sz w:val="24"/>
                <w:szCs w:val="21"/>
              </w:rPr>
              <w:t>100%</w:t>
            </w:r>
          </w:p>
        </w:tc>
        <w:tc>
          <w:tcPr>
            <w:tcW w:w="778" w:type="dxa"/>
            <w:vAlign w:val="center"/>
          </w:tcPr>
          <w:p w:rsidR="00B34628" w:rsidRDefault="00DF0FFF">
            <w:pPr>
              <w:spacing w:line="240" w:lineRule="auto"/>
              <w:ind w:firstLineChars="0" w:firstLine="0"/>
              <w:jc w:val="center"/>
              <w:rPr>
                <w:sz w:val="24"/>
                <w:szCs w:val="21"/>
              </w:rPr>
            </w:pPr>
            <w:r>
              <w:rPr>
                <w:sz w:val="24"/>
                <w:szCs w:val="21"/>
              </w:rPr>
              <w:t>3</w:t>
            </w:r>
          </w:p>
        </w:tc>
        <w:tc>
          <w:tcPr>
            <w:tcW w:w="782" w:type="dxa"/>
            <w:vAlign w:val="center"/>
          </w:tcPr>
          <w:p w:rsidR="00B34628" w:rsidRDefault="00DF0FFF">
            <w:pPr>
              <w:spacing w:line="240" w:lineRule="auto"/>
              <w:ind w:firstLineChars="0" w:firstLine="0"/>
              <w:jc w:val="center"/>
              <w:rPr>
                <w:sz w:val="24"/>
                <w:szCs w:val="21"/>
              </w:rPr>
            </w:pPr>
            <w:r>
              <w:rPr>
                <w:sz w:val="24"/>
                <w:szCs w:val="21"/>
              </w:rPr>
              <w:t>3</w:t>
            </w:r>
          </w:p>
        </w:tc>
        <w:tc>
          <w:tcPr>
            <w:tcW w:w="1071" w:type="dxa"/>
            <w:vAlign w:val="center"/>
          </w:tcPr>
          <w:p w:rsidR="00B34628" w:rsidRDefault="00DF0FFF">
            <w:pPr>
              <w:spacing w:line="240" w:lineRule="auto"/>
              <w:ind w:firstLineChars="0" w:firstLine="0"/>
              <w:jc w:val="center"/>
              <w:rPr>
                <w:sz w:val="24"/>
                <w:szCs w:val="21"/>
              </w:rPr>
            </w:pPr>
            <w:r>
              <w:rPr>
                <w:sz w:val="24"/>
                <w:szCs w:val="21"/>
              </w:rPr>
              <w:t>100%</w:t>
            </w:r>
          </w:p>
        </w:tc>
      </w:tr>
      <w:tr w:rsidR="00B34628">
        <w:trPr>
          <w:trHeight w:val="454"/>
          <w:jc w:val="center"/>
        </w:trPr>
        <w:tc>
          <w:tcPr>
            <w:tcW w:w="5665" w:type="dxa"/>
            <w:gridSpan w:val="3"/>
            <w:vAlign w:val="center"/>
          </w:tcPr>
          <w:p w:rsidR="00B34628" w:rsidRDefault="00DF0FFF">
            <w:pPr>
              <w:spacing w:line="240" w:lineRule="auto"/>
              <w:ind w:firstLineChars="0" w:firstLine="0"/>
              <w:jc w:val="center"/>
              <w:rPr>
                <w:sz w:val="24"/>
                <w:szCs w:val="21"/>
              </w:rPr>
            </w:pPr>
            <w:r>
              <w:rPr>
                <w:rFonts w:hint="eastAsia"/>
                <w:sz w:val="24"/>
                <w:szCs w:val="21"/>
              </w:rPr>
              <w:t>合计</w:t>
            </w:r>
          </w:p>
        </w:tc>
        <w:tc>
          <w:tcPr>
            <w:tcW w:w="778" w:type="dxa"/>
            <w:vAlign w:val="center"/>
          </w:tcPr>
          <w:p w:rsidR="00B34628" w:rsidRDefault="00DF0FFF">
            <w:pPr>
              <w:spacing w:line="240" w:lineRule="auto"/>
              <w:ind w:firstLineChars="0" w:firstLine="0"/>
              <w:jc w:val="center"/>
              <w:rPr>
                <w:sz w:val="24"/>
                <w:szCs w:val="21"/>
              </w:rPr>
            </w:pPr>
            <w:r>
              <w:rPr>
                <w:rFonts w:hint="eastAsia"/>
                <w:sz w:val="24"/>
                <w:szCs w:val="21"/>
              </w:rPr>
              <w:t>9</w:t>
            </w:r>
          </w:p>
        </w:tc>
        <w:tc>
          <w:tcPr>
            <w:tcW w:w="782" w:type="dxa"/>
            <w:vAlign w:val="center"/>
          </w:tcPr>
          <w:p w:rsidR="00B34628" w:rsidRDefault="00DF0FFF">
            <w:pPr>
              <w:spacing w:line="240" w:lineRule="auto"/>
              <w:ind w:firstLineChars="0" w:firstLine="0"/>
              <w:jc w:val="center"/>
              <w:rPr>
                <w:sz w:val="24"/>
                <w:szCs w:val="21"/>
              </w:rPr>
            </w:pPr>
            <w:r>
              <w:rPr>
                <w:rFonts w:hint="eastAsia"/>
                <w:sz w:val="24"/>
                <w:szCs w:val="21"/>
              </w:rPr>
              <w:t>9</w:t>
            </w:r>
          </w:p>
        </w:tc>
        <w:tc>
          <w:tcPr>
            <w:tcW w:w="1071" w:type="dxa"/>
            <w:vAlign w:val="center"/>
          </w:tcPr>
          <w:p w:rsidR="00B34628" w:rsidRDefault="00DF0FFF">
            <w:pPr>
              <w:spacing w:line="240" w:lineRule="auto"/>
              <w:ind w:firstLineChars="0" w:firstLine="0"/>
              <w:jc w:val="center"/>
              <w:rPr>
                <w:sz w:val="24"/>
                <w:szCs w:val="21"/>
              </w:rPr>
            </w:pPr>
            <w:r>
              <w:rPr>
                <w:sz w:val="24"/>
                <w:szCs w:val="21"/>
              </w:rPr>
              <w:t>100%</w:t>
            </w:r>
          </w:p>
        </w:tc>
      </w:tr>
    </w:tbl>
    <w:p w:rsidR="00B34628" w:rsidRDefault="00DF0FFF">
      <w:pPr>
        <w:ind w:firstLine="562"/>
        <w:rPr>
          <w:rFonts w:hAnsi="宋体"/>
          <w:szCs w:val="28"/>
        </w:rPr>
      </w:pPr>
      <w:r>
        <w:rPr>
          <w:rFonts w:hAnsi="宋体" w:hint="eastAsia"/>
          <w:b/>
          <w:bCs/>
          <w:szCs w:val="28"/>
        </w:rPr>
        <w:lastRenderedPageBreak/>
        <w:t>中期规划建设完备程度：</w:t>
      </w:r>
      <w:r>
        <w:rPr>
          <w:rFonts w:hAnsi="宋体" w:hint="eastAsia"/>
          <w:szCs w:val="28"/>
        </w:rPr>
        <w:t>我社省委立足我省实际，聚焦社会事业发展和民生改善，重点就“六保六稳”等人民群众关心的热点难点问题开展调研。提前统筹谋划，组织精兵强将，多出精品提案，努力使参政议政工作迈上新台阶。中期规划目标明确，可行性高。指标分值3分，自评得分3分，得分率为100%。</w:t>
      </w:r>
    </w:p>
    <w:p w:rsidR="00B34628" w:rsidRDefault="00DF0FFF">
      <w:pPr>
        <w:ind w:firstLine="562"/>
        <w:rPr>
          <w:rFonts w:hAnsi="宋体"/>
          <w:szCs w:val="28"/>
        </w:rPr>
      </w:pPr>
      <w:r>
        <w:rPr>
          <w:rFonts w:hint="eastAsia"/>
          <w:b/>
          <w:bCs/>
        </w:rPr>
        <w:t>人员培训机制完备性：</w:t>
      </w:r>
      <w:r>
        <w:rPr>
          <w:rFonts w:hAnsi="宋体" w:hint="eastAsia"/>
          <w:szCs w:val="28"/>
        </w:rPr>
        <w:t>我社省委定期组织开展内部学习与培训，同时根据业务开展需要，派出相关业务人员，外出参与外部学习与培训，部门工作人的业务能力与业务素质不断得到提升。指标分值3分，自评得分3分，得分率为100%。</w:t>
      </w:r>
    </w:p>
    <w:p w:rsidR="00B34628" w:rsidRDefault="00DF0FFF">
      <w:pPr>
        <w:ind w:firstLine="562"/>
        <w:rPr>
          <w:rFonts w:hAnsi="宋体"/>
          <w:szCs w:val="28"/>
        </w:rPr>
      </w:pPr>
      <w:r>
        <w:rPr>
          <w:rFonts w:hAnsi="宋体" w:hint="eastAsia"/>
          <w:b/>
          <w:bCs/>
          <w:szCs w:val="28"/>
        </w:rPr>
        <w:t>档案管理完备性：</w:t>
      </w:r>
      <w:r>
        <w:rPr>
          <w:rFonts w:hAnsi="宋体" w:hint="eastAsia"/>
          <w:szCs w:val="28"/>
        </w:rPr>
        <w:t>我社省委严格按照《九三学社甘肃省委员会机关档案管理及保密制度》对档案进行规范管理，并设有档案管理的专职人员，档案管理机制完备。指标分值3分，自评得分3分，得分率为100%。</w:t>
      </w:r>
    </w:p>
    <w:p w:rsidR="00B34628" w:rsidRDefault="00DF0FFF">
      <w:pPr>
        <w:pStyle w:val="2"/>
        <w:spacing w:before="0" w:after="0"/>
        <w:ind w:firstLine="643"/>
      </w:pPr>
      <w:bookmarkStart w:id="50" w:name="_Toc24905"/>
      <w:bookmarkStart w:id="51" w:name="_Toc21058"/>
      <w:r>
        <w:rPr>
          <w:rFonts w:hint="eastAsia"/>
        </w:rPr>
        <w:t>（四）偏离绩效目标的原因及下一步改进措施</w:t>
      </w:r>
      <w:bookmarkEnd w:id="50"/>
      <w:bookmarkEnd w:id="51"/>
    </w:p>
    <w:p w:rsidR="00B34628" w:rsidRDefault="00DF0FFF">
      <w:pPr>
        <w:pStyle w:val="3"/>
        <w:ind w:firstLine="562"/>
        <w:rPr>
          <w:rFonts w:hAnsi="宋体"/>
          <w:szCs w:val="28"/>
        </w:rPr>
      </w:pPr>
      <w:bookmarkStart w:id="52" w:name="_Toc3801"/>
      <w:bookmarkStart w:id="53" w:name="_Toc65231001"/>
      <w:r>
        <w:t>1</w:t>
      </w:r>
      <w:r>
        <w:rPr>
          <w:rFonts w:hint="eastAsia"/>
        </w:rPr>
        <w:t>、在职人员控制率</w:t>
      </w:r>
      <w:bookmarkEnd w:id="52"/>
      <w:bookmarkEnd w:id="53"/>
    </w:p>
    <w:p w:rsidR="00B34628" w:rsidRDefault="00DF0FFF">
      <w:pPr>
        <w:pStyle w:val="a6"/>
        <w:ind w:firstLine="560"/>
        <w:rPr>
          <w:rFonts w:hAnsi="宋体"/>
          <w:szCs w:val="28"/>
        </w:rPr>
      </w:pPr>
      <w:r>
        <w:rPr>
          <w:rFonts w:hAnsi="宋体" w:hint="eastAsia"/>
          <w:szCs w:val="28"/>
        </w:rPr>
        <w:t>我社省委在职人员16人，编制人员19人，在职人员控制率84.21%，实际人员</w:t>
      </w:r>
      <w:proofErr w:type="gramStart"/>
      <w:r>
        <w:rPr>
          <w:rFonts w:hAnsi="宋体" w:hint="eastAsia"/>
          <w:szCs w:val="28"/>
        </w:rPr>
        <w:t>数合理</w:t>
      </w:r>
      <w:proofErr w:type="gramEnd"/>
      <w:r>
        <w:rPr>
          <w:rFonts w:hAnsi="宋体" w:hint="eastAsia"/>
          <w:szCs w:val="28"/>
        </w:rPr>
        <w:t>控制在编制内，因为年初</w:t>
      </w:r>
      <w:proofErr w:type="gramStart"/>
      <w:r>
        <w:rPr>
          <w:rFonts w:hAnsi="宋体" w:hint="eastAsia"/>
          <w:szCs w:val="28"/>
        </w:rPr>
        <w:t>指标值误设为</w:t>
      </w:r>
      <w:proofErr w:type="gramEnd"/>
      <w:r>
        <w:rPr>
          <w:rFonts w:hAnsi="宋体" w:hint="eastAsia"/>
          <w:szCs w:val="28"/>
        </w:rPr>
        <w:t>“=</w:t>
      </w:r>
      <w:r>
        <w:rPr>
          <w:rFonts w:hAnsi="宋体"/>
          <w:szCs w:val="28"/>
        </w:rPr>
        <w:t>100</w:t>
      </w:r>
      <w:r>
        <w:rPr>
          <w:rFonts w:hAnsi="宋体" w:hint="eastAsia"/>
          <w:szCs w:val="28"/>
        </w:rPr>
        <w:t>%”导致偏差，下一年度将在职人员控制率设定为“≤100%”。</w:t>
      </w:r>
    </w:p>
    <w:p w:rsidR="00B34628" w:rsidRDefault="00DF0FFF">
      <w:pPr>
        <w:pStyle w:val="1"/>
        <w:spacing w:before="0" w:after="0"/>
      </w:pPr>
      <w:bookmarkStart w:id="54" w:name="_Toc18976"/>
      <w:bookmarkStart w:id="55" w:name="_Toc8078"/>
      <w:bookmarkStart w:id="56" w:name="_Toc2315"/>
      <w:r>
        <w:rPr>
          <w:rFonts w:hint="eastAsia"/>
        </w:rPr>
        <w:t>四、部门预算项目支出绩效自评情况分析</w:t>
      </w:r>
      <w:bookmarkEnd w:id="54"/>
      <w:bookmarkEnd w:id="55"/>
      <w:bookmarkEnd w:id="56"/>
    </w:p>
    <w:p w:rsidR="00B34628" w:rsidRDefault="00DF0FFF">
      <w:pPr>
        <w:ind w:firstLine="560"/>
        <w:rPr>
          <w:rFonts w:hAnsi="宋体"/>
          <w:szCs w:val="28"/>
        </w:rPr>
      </w:pPr>
      <w:r>
        <w:rPr>
          <w:rFonts w:hAnsi="宋体" w:hint="eastAsia"/>
          <w:szCs w:val="28"/>
        </w:rPr>
        <w:t>2020年，我社省委预算支出项目为主委特别费、培训费、调研费、业务费（部门本级），通过自评，项目得分9</w:t>
      </w:r>
      <w:r>
        <w:rPr>
          <w:rFonts w:hAnsi="宋体"/>
          <w:szCs w:val="28"/>
        </w:rPr>
        <w:t>6.14</w:t>
      </w:r>
      <w:r>
        <w:rPr>
          <w:rFonts w:hAnsi="宋体" w:hint="eastAsia"/>
          <w:szCs w:val="28"/>
        </w:rPr>
        <w:t>分，自评结果为“优”，分析项目自评情况分析如下：</w:t>
      </w:r>
    </w:p>
    <w:p w:rsidR="00B34628" w:rsidRDefault="00DF0FFF">
      <w:pPr>
        <w:pStyle w:val="2"/>
        <w:ind w:firstLine="643"/>
      </w:pPr>
      <w:bookmarkStart w:id="57" w:name="_Toc13996"/>
      <w:bookmarkStart w:id="58" w:name="_Toc24777"/>
      <w:r>
        <w:rPr>
          <w:rFonts w:hint="eastAsia"/>
        </w:rPr>
        <w:lastRenderedPageBreak/>
        <w:t>（一）</w:t>
      </w:r>
      <w:r>
        <w:t>项目支出预算执行情况</w:t>
      </w:r>
      <w:bookmarkEnd w:id="57"/>
      <w:bookmarkEnd w:id="58"/>
    </w:p>
    <w:p w:rsidR="00B34628" w:rsidRDefault="00DF0FFF">
      <w:pPr>
        <w:ind w:firstLine="560"/>
        <w:rPr>
          <w:szCs w:val="28"/>
        </w:rPr>
      </w:pPr>
      <w:r>
        <w:rPr>
          <w:rFonts w:cs="Times New Roman" w:hint="eastAsia"/>
          <w:szCs w:val="28"/>
          <w:lang w:bidi="ar"/>
        </w:rPr>
        <w:t>主委特别费、培训费、调研费、业务费（部门本级）</w:t>
      </w:r>
      <w:r>
        <w:rPr>
          <w:rFonts w:cs="Times New Roman"/>
          <w:szCs w:val="28"/>
          <w:lang w:bidi="ar"/>
        </w:rPr>
        <w:t>项目年初预算数</w:t>
      </w:r>
      <w:r>
        <w:rPr>
          <w:rFonts w:cs="Times New Roman" w:hint="eastAsia"/>
          <w:szCs w:val="28"/>
          <w:lang w:bidi="ar"/>
        </w:rPr>
        <w:t>43.3</w:t>
      </w:r>
      <w:r>
        <w:rPr>
          <w:rFonts w:cs="Times New Roman"/>
          <w:szCs w:val="28"/>
          <w:lang w:bidi="ar"/>
        </w:rPr>
        <w:t>万元，全年预算数</w:t>
      </w:r>
      <w:r>
        <w:rPr>
          <w:rFonts w:cs="Times New Roman" w:hint="eastAsia"/>
          <w:szCs w:val="28"/>
          <w:lang w:bidi="ar"/>
        </w:rPr>
        <w:t>43.3</w:t>
      </w:r>
      <w:r>
        <w:rPr>
          <w:rFonts w:cs="Times New Roman"/>
          <w:szCs w:val="28"/>
          <w:lang w:bidi="ar"/>
        </w:rPr>
        <w:t>万元，全年执行数</w:t>
      </w:r>
      <w:r>
        <w:rPr>
          <w:rFonts w:cs="Times New Roman" w:hint="eastAsia"/>
          <w:szCs w:val="28"/>
          <w:lang w:bidi="ar"/>
        </w:rPr>
        <w:t>43.3</w:t>
      </w:r>
      <w:r>
        <w:rPr>
          <w:rFonts w:cs="Times New Roman"/>
          <w:szCs w:val="28"/>
          <w:lang w:bidi="ar"/>
        </w:rPr>
        <w:t>万元，预算执行率</w:t>
      </w:r>
      <w:r>
        <w:rPr>
          <w:rFonts w:cs="Times New Roman" w:hint="eastAsia"/>
          <w:szCs w:val="28"/>
          <w:lang w:bidi="ar"/>
        </w:rPr>
        <w:t>100</w:t>
      </w:r>
      <w:r>
        <w:rPr>
          <w:rFonts w:cs="Times New Roman"/>
          <w:szCs w:val="28"/>
          <w:lang w:bidi="ar"/>
        </w:rPr>
        <w:t>%，</w:t>
      </w:r>
      <w:r>
        <w:rPr>
          <w:rFonts w:cs="Times New Roman" w:hint="eastAsia"/>
          <w:szCs w:val="28"/>
          <w:lang w:bidi="ar"/>
        </w:rPr>
        <w:t>指标分值</w:t>
      </w:r>
      <w:r>
        <w:rPr>
          <w:rFonts w:cs="Times New Roman"/>
          <w:szCs w:val="28"/>
          <w:lang w:bidi="ar"/>
        </w:rPr>
        <w:t>10分，</w:t>
      </w:r>
      <w:r>
        <w:rPr>
          <w:rFonts w:cs="Times New Roman" w:hint="eastAsia"/>
          <w:szCs w:val="28"/>
          <w:lang w:bidi="ar"/>
        </w:rPr>
        <w:t>自评</w:t>
      </w:r>
      <w:r>
        <w:rPr>
          <w:rFonts w:cs="Times New Roman"/>
          <w:szCs w:val="28"/>
          <w:lang w:bidi="ar"/>
        </w:rPr>
        <w:t>得分</w:t>
      </w:r>
      <w:r>
        <w:rPr>
          <w:rFonts w:cs="Times New Roman" w:hint="eastAsia"/>
          <w:szCs w:val="28"/>
          <w:lang w:bidi="ar"/>
        </w:rPr>
        <w:t>10</w:t>
      </w:r>
      <w:r>
        <w:rPr>
          <w:rFonts w:cs="Times New Roman"/>
          <w:szCs w:val="28"/>
          <w:lang w:bidi="ar"/>
        </w:rPr>
        <w:t>分。</w:t>
      </w:r>
    </w:p>
    <w:p w:rsidR="00B34628" w:rsidRDefault="00DF0FFF">
      <w:pPr>
        <w:pStyle w:val="2"/>
        <w:ind w:firstLine="643"/>
      </w:pPr>
      <w:bookmarkStart w:id="59" w:name="_Toc5455"/>
      <w:bookmarkStart w:id="60" w:name="_Toc7728"/>
      <w:r>
        <w:rPr>
          <w:rFonts w:hint="eastAsia"/>
        </w:rPr>
        <w:t>（二）</w:t>
      </w:r>
      <w:r>
        <w:t>总体绩效目标完成情况分析</w:t>
      </w:r>
      <w:bookmarkEnd w:id="59"/>
      <w:bookmarkEnd w:id="60"/>
    </w:p>
    <w:p w:rsidR="00B34628" w:rsidRDefault="00DF0FFF">
      <w:pPr>
        <w:ind w:firstLine="562"/>
      </w:pPr>
      <w:r>
        <w:rPr>
          <w:rFonts w:hint="eastAsia"/>
          <w:b/>
          <w:bCs/>
        </w:rPr>
        <w:t>预期目标：</w:t>
      </w:r>
      <w:r>
        <w:rPr>
          <w:rFonts w:hint="eastAsia"/>
        </w:rPr>
        <w:t>主委特别费、培训费、调研费、业务费（部门本级）项目</w:t>
      </w:r>
      <w:proofErr w:type="gramStart"/>
      <w:r>
        <w:rPr>
          <w:rFonts w:hint="eastAsia"/>
        </w:rPr>
        <w:t>目</w:t>
      </w:r>
      <w:proofErr w:type="gramEnd"/>
      <w:r>
        <w:rPr>
          <w:rFonts w:hint="eastAsia"/>
        </w:rPr>
        <w:t>是我社省委会为履行参政议政、民主监督、政治协商的公共职能运转进行的财务活动，其中包括主委特别费、培训费、调研费、业务费等。具体工作围绕社会经济发展、服务地方经济建设开展调查研究形成提案成果；推动社务工作发展，组织省级领导班子与后备干部队伍建设及机关干部参加的各种培训学习；组织开展科学普及、科技扶贫等社会服务工作。</w:t>
      </w:r>
    </w:p>
    <w:p w:rsidR="00B34628" w:rsidRDefault="00DF0FFF">
      <w:pPr>
        <w:ind w:firstLine="562"/>
      </w:pPr>
      <w:r>
        <w:rPr>
          <w:rFonts w:hint="eastAsia"/>
          <w:b/>
          <w:bCs/>
        </w:rPr>
        <w:t>实际完成情况:</w:t>
      </w:r>
      <w:r>
        <w:rPr>
          <w:rFonts w:hint="eastAsia"/>
        </w:rPr>
        <w:t>2020年我社省委围绕重大课题开展调研，经深入调研、反复修改、不断完善，形成6个高质量调研报告，向省政协提交提案25件，立案25件，立案率100%；我社省委积极组织省级领导班子与后备干部队伍建设及机关干部参加的各种培训学习2次100人左右；积极争取省、市科协支持，帮助马岭中学建立科普活动中心，邀请科普大篷车走进校园，展板、机器人和无人机等科技成果演示受到学校师生热烈欢迎，极大激发了青少年爱科学、学科学、用科学的热情。</w:t>
      </w:r>
    </w:p>
    <w:p w:rsidR="00B34628" w:rsidRDefault="00DF0FFF">
      <w:pPr>
        <w:pStyle w:val="2"/>
        <w:ind w:firstLine="643"/>
      </w:pPr>
      <w:bookmarkStart w:id="61" w:name="_Toc20067"/>
      <w:bookmarkStart w:id="62" w:name="_Toc11585"/>
      <w:r>
        <w:rPr>
          <w:rFonts w:hint="eastAsia"/>
        </w:rPr>
        <w:t>（三）各项指标完成情况分析</w:t>
      </w:r>
      <w:bookmarkEnd w:id="61"/>
      <w:bookmarkEnd w:id="62"/>
    </w:p>
    <w:p w:rsidR="00B34628" w:rsidRDefault="00DF0FFF">
      <w:pPr>
        <w:ind w:firstLine="560"/>
        <w:rPr>
          <w:szCs w:val="28"/>
        </w:rPr>
      </w:pPr>
      <w:r>
        <w:rPr>
          <w:rFonts w:hint="eastAsia"/>
          <w:szCs w:val="28"/>
        </w:rPr>
        <w:t>根据《甘肃省财政厅关于开展2020年度省级预算执行情况绩效</w:t>
      </w:r>
      <w:r>
        <w:rPr>
          <w:rFonts w:hint="eastAsia"/>
          <w:szCs w:val="28"/>
        </w:rPr>
        <w:lastRenderedPageBreak/>
        <w:t>自评工作的通知》（甘财绩〔2020〕6号）的要求，项目支出指标设置产出指标为50%，效益指标30%，满意度指标10%。</w:t>
      </w:r>
    </w:p>
    <w:p w:rsidR="00B34628" w:rsidRDefault="00DF0FFF">
      <w:pPr>
        <w:pStyle w:val="3"/>
        <w:ind w:firstLine="562"/>
      </w:pPr>
      <w:bookmarkStart w:id="63" w:name="_Toc8542"/>
      <w:r>
        <w:rPr>
          <w:rFonts w:hint="eastAsia"/>
        </w:rPr>
        <w:t>1、产出指标</w:t>
      </w:r>
      <w:bookmarkEnd w:id="63"/>
    </w:p>
    <w:p w:rsidR="00B34628" w:rsidRDefault="00DF0FFF">
      <w:pPr>
        <w:ind w:firstLine="560"/>
        <w:rPr>
          <w:szCs w:val="28"/>
        </w:rPr>
      </w:pPr>
      <w:r>
        <w:rPr>
          <w:rFonts w:hint="eastAsia"/>
          <w:szCs w:val="28"/>
        </w:rPr>
        <w:t>产出指标包括产出数量、产出质量、产出时效、产出成本4个二级指标。总分值</w:t>
      </w:r>
      <w:r>
        <w:rPr>
          <w:szCs w:val="28"/>
        </w:rPr>
        <w:t>50</w:t>
      </w:r>
      <w:r>
        <w:rPr>
          <w:rFonts w:hint="eastAsia"/>
          <w:szCs w:val="28"/>
        </w:rPr>
        <w:t>分，自评得分46.14分，得分率92.</w:t>
      </w:r>
      <w:r>
        <w:rPr>
          <w:szCs w:val="28"/>
        </w:rPr>
        <w:t>28</w:t>
      </w:r>
      <w:r>
        <w:rPr>
          <w:rFonts w:hint="eastAsia"/>
          <w:szCs w:val="28"/>
        </w:rPr>
        <w:t>%。</w:t>
      </w:r>
    </w:p>
    <w:p w:rsidR="00B34628" w:rsidRDefault="00DF0FFF">
      <w:pPr>
        <w:ind w:firstLine="560"/>
        <w:rPr>
          <w:szCs w:val="28"/>
        </w:rPr>
      </w:pPr>
      <w:r>
        <w:rPr>
          <w:rFonts w:hint="eastAsia"/>
          <w:szCs w:val="28"/>
        </w:rPr>
        <w:t>（1）产出数量指标</w:t>
      </w:r>
    </w:p>
    <w:tbl>
      <w:tblPr>
        <w:tblStyle w:val="ac"/>
        <w:tblW w:w="0" w:type="auto"/>
        <w:tblLayout w:type="fixed"/>
        <w:tblLook w:val="04A0" w:firstRow="1" w:lastRow="0" w:firstColumn="1" w:lastColumn="0" w:noHBand="0" w:noVBand="1"/>
      </w:tblPr>
      <w:tblGrid>
        <w:gridCol w:w="2776"/>
        <w:gridCol w:w="1515"/>
        <w:gridCol w:w="1470"/>
        <w:gridCol w:w="900"/>
        <w:gridCol w:w="870"/>
        <w:gridCol w:w="991"/>
      </w:tblGrid>
      <w:tr w:rsidR="00B34628">
        <w:trPr>
          <w:trHeight w:val="454"/>
          <w:tblHeader/>
        </w:trPr>
        <w:tc>
          <w:tcPr>
            <w:tcW w:w="2776" w:type="dxa"/>
            <w:vAlign w:val="center"/>
          </w:tcPr>
          <w:p w:rsidR="00B34628" w:rsidRDefault="00DF0FFF">
            <w:pPr>
              <w:spacing w:line="240" w:lineRule="auto"/>
              <w:ind w:firstLineChars="0" w:firstLine="0"/>
              <w:jc w:val="center"/>
              <w:rPr>
                <w:rFonts w:cs="仿宋_GB2312"/>
                <w:b/>
                <w:bCs/>
                <w:sz w:val="24"/>
                <w:szCs w:val="24"/>
              </w:rPr>
            </w:pPr>
            <w:r>
              <w:rPr>
                <w:rFonts w:cs="仿宋_GB2312" w:hint="eastAsia"/>
                <w:b/>
                <w:bCs/>
                <w:sz w:val="24"/>
                <w:szCs w:val="24"/>
              </w:rPr>
              <w:t>三级指标</w:t>
            </w:r>
          </w:p>
        </w:tc>
        <w:tc>
          <w:tcPr>
            <w:tcW w:w="1515" w:type="dxa"/>
            <w:vAlign w:val="center"/>
          </w:tcPr>
          <w:p w:rsidR="00B34628" w:rsidRDefault="00DF0FFF">
            <w:pPr>
              <w:spacing w:line="240" w:lineRule="auto"/>
              <w:ind w:firstLineChars="0" w:firstLine="0"/>
              <w:jc w:val="center"/>
              <w:rPr>
                <w:rFonts w:cs="仿宋_GB2312"/>
                <w:b/>
                <w:bCs/>
                <w:sz w:val="24"/>
                <w:szCs w:val="24"/>
              </w:rPr>
            </w:pPr>
            <w:r>
              <w:rPr>
                <w:rFonts w:cs="仿宋_GB2312" w:hint="eastAsia"/>
                <w:b/>
                <w:bCs/>
                <w:sz w:val="24"/>
                <w:szCs w:val="24"/>
              </w:rPr>
              <w:t>年度指标值</w:t>
            </w:r>
          </w:p>
        </w:tc>
        <w:tc>
          <w:tcPr>
            <w:tcW w:w="1470" w:type="dxa"/>
            <w:vAlign w:val="center"/>
          </w:tcPr>
          <w:p w:rsidR="00B34628" w:rsidRDefault="00DF0FFF">
            <w:pPr>
              <w:spacing w:line="240" w:lineRule="auto"/>
              <w:ind w:firstLineChars="0" w:firstLine="0"/>
              <w:jc w:val="center"/>
              <w:rPr>
                <w:rFonts w:cs="仿宋_GB2312"/>
                <w:b/>
                <w:bCs/>
                <w:sz w:val="24"/>
                <w:szCs w:val="24"/>
              </w:rPr>
            </w:pPr>
            <w:r>
              <w:rPr>
                <w:rFonts w:cs="仿宋_GB2312" w:hint="eastAsia"/>
                <w:b/>
                <w:bCs/>
                <w:sz w:val="24"/>
                <w:szCs w:val="24"/>
              </w:rPr>
              <w:t>实际完成值</w:t>
            </w:r>
          </w:p>
        </w:tc>
        <w:tc>
          <w:tcPr>
            <w:tcW w:w="900" w:type="dxa"/>
            <w:vAlign w:val="center"/>
          </w:tcPr>
          <w:p w:rsidR="00B34628" w:rsidRDefault="00DF0FFF">
            <w:pPr>
              <w:spacing w:line="240" w:lineRule="auto"/>
              <w:ind w:firstLineChars="0" w:firstLine="0"/>
              <w:jc w:val="center"/>
              <w:rPr>
                <w:rFonts w:cs="仿宋_GB2312"/>
                <w:b/>
                <w:bCs/>
                <w:sz w:val="24"/>
                <w:szCs w:val="24"/>
              </w:rPr>
            </w:pPr>
            <w:r>
              <w:rPr>
                <w:rFonts w:cs="仿宋_GB2312" w:hint="eastAsia"/>
                <w:b/>
                <w:bCs/>
                <w:sz w:val="24"/>
                <w:szCs w:val="24"/>
              </w:rPr>
              <w:t>分值</w:t>
            </w:r>
          </w:p>
        </w:tc>
        <w:tc>
          <w:tcPr>
            <w:tcW w:w="870" w:type="dxa"/>
            <w:vAlign w:val="center"/>
          </w:tcPr>
          <w:p w:rsidR="00B34628" w:rsidRDefault="00DF0FFF">
            <w:pPr>
              <w:spacing w:line="240" w:lineRule="auto"/>
              <w:ind w:firstLineChars="0" w:firstLine="0"/>
              <w:jc w:val="center"/>
              <w:rPr>
                <w:rFonts w:cs="仿宋_GB2312"/>
                <w:b/>
                <w:bCs/>
                <w:sz w:val="24"/>
                <w:szCs w:val="24"/>
              </w:rPr>
            </w:pPr>
            <w:r>
              <w:rPr>
                <w:rFonts w:cs="仿宋_GB2312" w:hint="eastAsia"/>
                <w:b/>
                <w:bCs/>
                <w:sz w:val="24"/>
                <w:szCs w:val="24"/>
              </w:rPr>
              <w:t>得分</w:t>
            </w:r>
          </w:p>
        </w:tc>
        <w:tc>
          <w:tcPr>
            <w:tcW w:w="991" w:type="dxa"/>
            <w:vAlign w:val="center"/>
          </w:tcPr>
          <w:p w:rsidR="00B34628" w:rsidRDefault="00DF0FFF">
            <w:pPr>
              <w:spacing w:line="240" w:lineRule="auto"/>
              <w:ind w:firstLineChars="0" w:firstLine="0"/>
              <w:jc w:val="center"/>
              <w:rPr>
                <w:rFonts w:cs="仿宋_GB2312"/>
                <w:b/>
                <w:bCs/>
                <w:sz w:val="24"/>
                <w:szCs w:val="24"/>
              </w:rPr>
            </w:pPr>
            <w:r>
              <w:rPr>
                <w:rFonts w:cs="仿宋_GB2312" w:hint="eastAsia"/>
                <w:b/>
                <w:bCs/>
                <w:sz w:val="24"/>
                <w:szCs w:val="24"/>
              </w:rPr>
              <w:t>得分率</w:t>
            </w:r>
          </w:p>
        </w:tc>
      </w:tr>
      <w:tr w:rsidR="00B34628">
        <w:trPr>
          <w:trHeight w:val="454"/>
        </w:trPr>
        <w:tc>
          <w:tcPr>
            <w:tcW w:w="2776"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参会人员出勤率</w:t>
            </w:r>
          </w:p>
        </w:tc>
        <w:tc>
          <w:tcPr>
            <w:tcW w:w="151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≤90%</w:t>
            </w:r>
          </w:p>
        </w:tc>
        <w:tc>
          <w:tcPr>
            <w:tcW w:w="147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85%</w:t>
            </w:r>
          </w:p>
        </w:tc>
        <w:tc>
          <w:tcPr>
            <w:tcW w:w="90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87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991" w:type="dxa"/>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100%</w:t>
            </w:r>
          </w:p>
        </w:tc>
      </w:tr>
      <w:tr w:rsidR="00B34628">
        <w:trPr>
          <w:trHeight w:val="671"/>
        </w:trPr>
        <w:tc>
          <w:tcPr>
            <w:tcW w:w="2776"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参加会议人数</w:t>
            </w:r>
          </w:p>
        </w:tc>
        <w:tc>
          <w:tcPr>
            <w:tcW w:w="151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≤600人</w:t>
            </w:r>
          </w:p>
        </w:tc>
        <w:tc>
          <w:tcPr>
            <w:tcW w:w="147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320人</w:t>
            </w:r>
          </w:p>
        </w:tc>
        <w:tc>
          <w:tcPr>
            <w:tcW w:w="90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87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1.66</w:t>
            </w:r>
          </w:p>
        </w:tc>
        <w:tc>
          <w:tcPr>
            <w:tcW w:w="991" w:type="dxa"/>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53.21%</w:t>
            </w:r>
          </w:p>
        </w:tc>
      </w:tr>
      <w:tr w:rsidR="00B34628">
        <w:trPr>
          <w:trHeight w:val="454"/>
        </w:trPr>
        <w:tc>
          <w:tcPr>
            <w:tcW w:w="2776"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出版《甘肃九三》社刊</w:t>
            </w:r>
          </w:p>
        </w:tc>
        <w:tc>
          <w:tcPr>
            <w:tcW w:w="151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=4期</w:t>
            </w:r>
          </w:p>
        </w:tc>
        <w:tc>
          <w:tcPr>
            <w:tcW w:w="147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4期</w:t>
            </w:r>
          </w:p>
        </w:tc>
        <w:tc>
          <w:tcPr>
            <w:tcW w:w="90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87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991" w:type="dxa"/>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100%</w:t>
            </w:r>
          </w:p>
        </w:tc>
      </w:tr>
      <w:tr w:rsidR="00B34628">
        <w:trPr>
          <w:trHeight w:val="454"/>
        </w:trPr>
        <w:tc>
          <w:tcPr>
            <w:tcW w:w="2776"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举办会议次数</w:t>
            </w:r>
          </w:p>
        </w:tc>
        <w:tc>
          <w:tcPr>
            <w:tcW w:w="151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≤11次</w:t>
            </w:r>
          </w:p>
        </w:tc>
        <w:tc>
          <w:tcPr>
            <w:tcW w:w="147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11次</w:t>
            </w:r>
          </w:p>
        </w:tc>
        <w:tc>
          <w:tcPr>
            <w:tcW w:w="90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87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991" w:type="dxa"/>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100%</w:t>
            </w:r>
          </w:p>
        </w:tc>
      </w:tr>
      <w:tr w:rsidR="00B34628">
        <w:trPr>
          <w:trHeight w:val="454"/>
        </w:trPr>
        <w:tc>
          <w:tcPr>
            <w:tcW w:w="2776"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培训场次</w:t>
            </w:r>
          </w:p>
        </w:tc>
        <w:tc>
          <w:tcPr>
            <w:tcW w:w="151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=2次</w:t>
            </w:r>
          </w:p>
        </w:tc>
        <w:tc>
          <w:tcPr>
            <w:tcW w:w="147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2次</w:t>
            </w:r>
          </w:p>
        </w:tc>
        <w:tc>
          <w:tcPr>
            <w:tcW w:w="90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87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991" w:type="dxa"/>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100%</w:t>
            </w:r>
          </w:p>
        </w:tc>
      </w:tr>
      <w:tr w:rsidR="00B34628">
        <w:trPr>
          <w:trHeight w:val="454"/>
        </w:trPr>
        <w:tc>
          <w:tcPr>
            <w:tcW w:w="2776"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培训人次</w:t>
            </w:r>
          </w:p>
        </w:tc>
        <w:tc>
          <w:tcPr>
            <w:tcW w:w="151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=400人左右</w:t>
            </w:r>
          </w:p>
        </w:tc>
        <w:tc>
          <w:tcPr>
            <w:tcW w:w="147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100人左右</w:t>
            </w:r>
          </w:p>
        </w:tc>
        <w:tc>
          <w:tcPr>
            <w:tcW w:w="90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87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0.8</w:t>
            </w:r>
          </w:p>
        </w:tc>
        <w:tc>
          <w:tcPr>
            <w:tcW w:w="991" w:type="dxa"/>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25.64%</w:t>
            </w:r>
          </w:p>
        </w:tc>
      </w:tr>
      <w:tr w:rsidR="00B34628">
        <w:trPr>
          <w:trHeight w:val="454"/>
        </w:trPr>
        <w:tc>
          <w:tcPr>
            <w:tcW w:w="2776"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专题调研</w:t>
            </w:r>
          </w:p>
        </w:tc>
        <w:tc>
          <w:tcPr>
            <w:tcW w:w="151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≥8次</w:t>
            </w:r>
          </w:p>
        </w:tc>
        <w:tc>
          <w:tcPr>
            <w:tcW w:w="147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8次</w:t>
            </w:r>
          </w:p>
        </w:tc>
        <w:tc>
          <w:tcPr>
            <w:tcW w:w="90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87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991" w:type="dxa"/>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100%</w:t>
            </w:r>
          </w:p>
        </w:tc>
      </w:tr>
      <w:tr w:rsidR="00B34628">
        <w:trPr>
          <w:trHeight w:val="454"/>
        </w:trPr>
        <w:tc>
          <w:tcPr>
            <w:tcW w:w="5761" w:type="dxa"/>
            <w:gridSpan w:val="3"/>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合计</w:t>
            </w:r>
          </w:p>
        </w:tc>
        <w:tc>
          <w:tcPr>
            <w:tcW w:w="900" w:type="dxa"/>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21.84</w:t>
            </w:r>
          </w:p>
        </w:tc>
        <w:tc>
          <w:tcPr>
            <w:tcW w:w="870" w:type="dxa"/>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18.06</w:t>
            </w:r>
          </w:p>
        </w:tc>
        <w:tc>
          <w:tcPr>
            <w:tcW w:w="991" w:type="dxa"/>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82.69%</w:t>
            </w:r>
          </w:p>
        </w:tc>
      </w:tr>
    </w:tbl>
    <w:p w:rsidR="00B34628" w:rsidRDefault="00DF0FFF">
      <w:pPr>
        <w:ind w:firstLine="562"/>
        <w:rPr>
          <w:szCs w:val="28"/>
        </w:rPr>
      </w:pPr>
      <w:r>
        <w:rPr>
          <w:rFonts w:cs="Times New Roman" w:hint="eastAsia"/>
          <w:b/>
          <w:bCs/>
          <w:szCs w:val="28"/>
          <w:lang w:bidi="ar"/>
        </w:rPr>
        <w:t>参会人员出勤率：</w:t>
      </w:r>
      <w:r>
        <w:rPr>
          <w:rFonts w:cs="Times New Roman" w:hint="eastAsia"/>
          <w:szCs w:val="28"/>
          <w:lang w:bidi="ar"/>
        </w:rPr>
        <w:t>2020我社省委共举办会议11次，参会人员出勤率达85%，控制在年度标值内，由于年度指标值设置存在问题，应该设置为“≥90%”，下一年度将科学、合理设置年度指标值，</w:t>
      </w:r>
      <w:r>
        <w:rPr>
          <w:rFonts w:hint="eastAsia"/>
          <w:szCs w:val="28"/>
        </w:rPr>
        <w:t>指标分值3.12分，自评得分3.12分，得分率100%。</w:t>
      </w:r>
    </w:p>
    <w:p w:rsidR="00B34628" w:rsidRDefault="00DF0FFF">
      <w:pPr>
        <w:ind w:firstLine="562"/>
        <w:rPr>
          <w:szCs w:val="28"/>
        </w:rPr>
      </w:pPr>
      <w:r>
        <w:rPr>
          <w:rFonts w:hint="eastAsia"/>
          <w:b/>
          <w:bCs/>
          <w:szCs w:val="28"/>
        </w:rPr>
        <w:t>参加会议人数：</w:t>
      </w:r>
      <w:r>
        <w:rPr>
          <w:rFonts w:hint="eastAsia"/>
          <w:szCs w:val="28"/>
        </w:rPr>
        <w:t>2020年我社省委参会人数约320人，今年受疫情影响，减少人员聚集，参会人数减少，参会人数低于年度指标值，由于年度指标值设置存在问题，应该设置为“≥600人”，下一年度将科学、合理设置年度指标值，指标分值3.12分，自评得分1.66分，得分率53.21%。</w:t>
      </w:r>
    </w:p>
    <w:p w:rsidR="00B34628" w:rsidRDefault="00DF0FFF">
      <w:pPr>
        <w:ind w:firstLine="562"/>
        <w:rPr>
          <w:szCs w:val="28"/>
        </w:rPr>
      </w:pPr>
      <w:r>
        <w:rPr>
          <w:rFonts w:cs="仿宋_GB2312" w:hint="eastAsia"/>
          <w:b/>
          <w:bCs/>
          <w:color w:val="333333"/>
          <w:szCs w:val="28"/>
        </w:rPr>
        <w:t>出版《甘肃九三》社刊</w:t>
      </w:r>
      <w:r>
        <w:rPr>
          <w:rFonts w:hint="eastAsia"/>
          <w:b/>
          <w:bCs/>
          <w:szCs w:val="28"/>
        </w:rPr>
        <w:t>：</w:t>
      </w:r>
      <w:r>
        <w:rPr>
          <w:rFonts w:hint="eastAsia"/>
          <w:szCs w:val="28"/>
        </w:rPr>
        <w:t>我社省委2020年出版《甘肃九三》4</w:t>
      </w:r>
      <w:r>
        <w:rPr>
          <w:rFonts w:hint="eastAsia"/>
          <w:szCs w:val="28"/>
        </w:rPr>
        <w:lastRenderedPageBreak/>
        <w:t>期，通过社刊宣传，增强了社组织的凝聚力和向心力，提升了社员对九三学社历史和多党合作制度的认知。年度指标值和实际完成值均为4期，指标分值3.12分，自评得分3.12分，得分率100%。</w:t>
      </w:r>
    </w:p>
    <w:p w:rsidR="00B34628" w:rsidRDefault="00DF0FFF">
      <w:pPr>
        <w:ind w:firstLine="562"/>
        <w:rPr>
          <w:szCs w:val="28"/>
        </w:rPr>
      </w:pPr>
      <w:r>
        <w:rPr>
          <w:rFonts w:hint="eastAsia"/>
          <w:b/>
          <w:bCs/>
          <w:szCs w:val="28"/>
        </w:rPr>
        <w:t>举办会议次数：</w:t>
      </w:r>
      <w:r>
        <w:rPr>
          <w:rFonts w:hint="eastAsia"/>
          <w:szCs w:val="28"/>
        </w:rPr>
        <w:t>2020年我社省委共举办会议11次，达到年度指标值标准，由于年度指标值设置存在问题，应该设置为“≥11次”，下一年度将科学、合理设置年度指标值，指标分值3.12分，自评得分3.12分，得分率100%。</w:t>
      </w:r>
    </w:p>
    <w:p w:rsidR="00B34628" w:rsidRDefault="00DF0FFF">
      <w:pPr>
        <w:ind w:firstLine="562"/>
        <w:rPr>
          <w:szCs w:val="28"/>
        </w:rPr>
      </w:pPr>
      <w:r>
        <w:rPr>
          <w:b/>
          <w:bCs/>
          <w:szCs w:val="28"/>
        </w:rPr>
        <w:t>培训场次</w:t>
      </w:r>
      <w:r>
        <w:rPr>
          <w:rFonts w:hint="eastAsia"/>
          <w:b/>
          <w:bCs/>
          <w:szCs w:val="28"/>
        </w:rPr>
        <w:t>：</w:t>
      </w:r>
      <w:r>
        <w:rPr>
          <w:rFonts w:hint="eastAsia"/>
          <w:szCs w:val="28"/>
        </w:rPr>
        <w:t>2020年我社省委共计培训场次两场，达到年度指标值，指标分值3.12分，自评得分3.12分，得分率100%。</w:t>
      </w:r>
    </w:p>
    <w:p w:rsidR="00B34628" w:rsidRDefault="00DF0FFF">
      <w:pPr>
        <w:ind w:firstLine="562"/>
        <w:rPr>
          <w:szCs w:val="28"/>
        </w:rPr>
      </w:pPr>
      <w:r>
        <w:rPr>
          <w:b/>
          <w:bCs/>
          <w:szCs w:val="28"/>
        </w:rPr>
        <w:t>培训</w:t>
      </w:r>
      <w:r>
        <w:rPr>
          <w:rFonts w:hint="eastAsia"/>
          <w:b/>
          <w:bCs/>
          <w:szCs w:val="28"/>
        </w:rPr>
        <w:t>人</w:t>
      </w:r>
      <w:r>
        <w:rPr>
          <w:b/>
          <w:bCs/>
          <w:szCs w:val="28"/>
        </w:rPr>
        <w:t>次</w:t>
      </w:r>
      <w:r>
        <w:rPr>
          <w:rFonts w:hint="eastAsia"/>
          <w:b/>
          <w:bCs/>
          <w:szCs w:val="28"/>
        </w:rPr>
        <w:t>：</w:t>
      </w:r>
      <w:r>
        <w:rPr>
          <w:rFonts w:hint="eastAsia"/>
          <w:szCs w:val="28"/>
        </w:rPr>
        <w:t>2020年我社省委共计培训人次100人左右，因受疫情影响，减少人员聚集，部分培训计划取消，低于年度指标值400人次，指标分值3.12分，自评得分0.8分，得分率25.64%。</w:t>
      </w:r>
    </w:p>
    <w:p w:rsidR="00B34628" w:rsidRDefault="00DF0FFF">
      <w:pPr>
        <w:ind w:firstLine="562"/>
        <w:rPr>
          <w:b/>
          <w:bCs/>
          <w:szCs w:val="28"/>
        </w:rPr>
      </w:pPr>
      <w:r>
        <w:rPr>
          <w:rFonts w:hint="eastAsia"/>
          <w:b/>
          <w:bCs/>
          <w:szCs w:val="28"/>
        </w:rPr>
        <w:t>专题调研：</w:t>
      </w:r>
      <w:r>
        <w:rPr>
          <w:rFonts w:hint="eastAsia"/>
          <w:szCs w:val="28"/>
        </w:rPr>
        <w:t>2020年我社省委共计开展8次专题调研，按照中共甘肃省委政党协商计划，组织特约研究员，邀请社内外专家，召开研讨会，确定重点课题，成立调研组。经深入调研、反复修改、不断完善，形成6个高质量调研报告。专题调研次数达到年度指标值，指标分值3.12分，自评得分3.12分，得分率100%。</w:t>
      </w:r>
    </w:p>
    <w:p w:rsidR="00B34628" w:rsidRDefault="00DF0FFF">
      <w:pPr>
        <w:ind w:firstLine="560"/>
        <w:rPr>
          <w:szCs w:val="28"/>
        </w:rPr>
      </w:pPr>
      <w:r>
        <w:rPr>
          <w:rFonts w:hint="eastAsia"/>
          <w:szCs w:val="28"/>
        </w:rPr>
        <w:t>（2）产出质量指标</w:t>
      </w:r>
    </w:p>
    <w:tbl>
      <w:tblPr>
        <w:tblStyle w:val="ac"/>
        <w:tblW w:w="0" w:type="auto"/>
        <w:tblLayout w:type="fixed"/>
        <w:tblLook w:val="04A0" w:firstRow="1" w:lastRow="0" w:firstColumn="1" w:lastColumn="0" w:noHBand="0" w:noVBand="1"/>
      </w:tblPr>
      <w:tblGrid>
        <w:gridCol w:w="2306"/>
        <w:gridCol w:w="1535"/>
        <w:gridCol w:w="1525"/>
        <w:gridCol w:w="1080"/>
        <w:gridCol w:w="1107"/>
        <w:gridCol w:w="969"/>
      </w:tblGrid>
      <w:tr w:rsidR="00B34628">
        <w:trPr>
          <w:trHeight w:val="454"/>
        </w:trPr>
        <w:tc>
          <w:tcPr>
            <w:tcW w:w="2306" w:type="dxa"/>
            <w:vAlign w:val="center"/>
          </w:tcPr>
          <w:p w:rsidR="00B34628" w:rsidRDefault="00DF0FFF">
            <w:pPr>
              <w:spacing w:line="240" w:lineRule="auto"/>
              <w:ind w:firstLineChars="0" w:firstLine="0"/>
              <w:jc w:val="center"/>
              <w:rPr>
                <w:b/>
                <w:bCs/>
                <w:sz w:val="24"/>
                <w:szCs w:val="24"/>
              </w:rPr>
            </w:pPr>
            <w:r>
              <w:rPr>
                <w:rFonts w:hint="eastAsia"/>
                <w:b/>
                <w:bCs/>
                <w:sz w:val="24"/>
                <w:szCs w:val="24"/>
              </w:rPr>
              <w:t>三级指标</w:t>
            </w:r>
          </w:p>
        </w:tc>
        <w:tc>
          <w:tcPr>
            <w:tcW w:w="1535" w:type="dxa"/>
            <w:vAlign w:val="center"/>
          </w:tcPr>
          <w:p w:rsidR="00B34628" w:rsidRDefault="00DF0FFF">
            <w:pPr>
              <w:spacing w:line="240" w:lineRule="auto"/>
              <w:ind w:firstLineChars="0" w:firstLine="0"/>
              <w:jc w:val="center"/>
              <w:rPr>
                <w:b/>
                <w:bCs/>
                <w:sz w:val="24"/>
                <w:szCs w:val="24"/>
              </w:rPr>
            </w:pPr>
            <w:r>
              <w:rPr>
                <w:b/>
                <w:bCs/>
                <w:sz w:val="24"/>
                <w:szCs w:val="24"/>
              </w:rPr>
              <w:t>年度指标值</w:t>
            </w:r>
          </w:p>
        </w:tc>
        <w:tc>
          <w:tcPr>
            <w:tcW w:w="1525" w:type="dxa"/>
            <w:vAlign w:val="center"/>
          </w:tcPr>
          <w:p w:rsidR="00B34628" w:rsidRDefault="00DF0FFF">
            <w:pPr>
              <w:spacing w:line="240" w:lineRule="auto"/>
              <w:ind w:firstLineChars="0" w:firstLine="0"/>
              <w:jc w:val="center"/>
              <w:rPr>
                <w:b/>
                <w:bCs/>
                <w:sz w:val="24"/>
                <w:szCs w:val="24"/>
              </w:rPr>
            </w:pPr>
            <w:r>
              <w:rPr>
                <w:b/>
                <w:bCs/>
                <w:sz w:val="24"/>
                <w:szCs w:val="24"/>
              </w:rPr>
              <w:t>实际完成值</w:t>
            </w:r>
          </w:p>
        </w:tc>
        <w:tc>
          <w:tcPr>
            <w:tcW w:w="1080" w:type="dxa"/>
            <w:vAlign w:val="center"/>
          </w:tcPr>
          <w:p w:rsidR="00B34628" w:rsidRDefault="00DF0FFF">
            <w:pPr>
              <w:spacing w:line="240" w:lineRule="auto"/>
              <w:ind w:firstLineChars="0" w:firstLine="0"/>
              <w:jc w:val="center"/>
              <w:rPr>
                <w:b/>
                <w:bCs/>
                <w:sz w:val="24"/>
                <w:szCs w:val="24"/>
              </w:rPr>
            </w:pPr>
            <w:r>
              <w:rPr>
                <w:b/>
                <w:bCs/>
                <w:sz w:val="24"/>
                <w:szCs w:val="24"/>
              </w:rPr>
              <w:t>分值</w:t>
            </w:r>
          </w:p>
        </w:tc>
        <w:tc>
          <w:tcPr>
            <w:tcW w:w="1107" w:type="dxa"/>
            <w:vAlign w:val="center"/>
          </w:tcPr>
          <w:p w:rsidR="00B34628" w:rsidRDefault="00DF0FFF">
            <w:pPr>
              <w:spacing w:line="240" w:lineRule="auto"/>
              <w:ind w:firstLineChars="0" w:firstLine="0"/>
              <w:jc w:val="center"/>
              <w:rPr>
                <w:b/>
                <w:bCs/>
                <w:sz w:val="24"/>
                <w:szCs w:val="24"/>
              </w:rPr>
            </w:pPr>
            <w:r>
              <w:rPr>
                <w:b/>
                <w:bCs/>
                <w:sz w:val="24"/>
                <w:szCs w:val="24"/>
              </w:rPr>
              <w:t>得分</w:t>
            </w:r>
          </w:p>
        </w:tc>
        <w:tc>
          <w:tcPr>
            <w:tcW w:w="969" w:type="dxa"/>
            <w:vAlign w:val="center"/>
          </w:tcPr>
          <w:p w:rsidR="00B34628" w:rsidRDefault="00DF0FFF">
            <w:pPr>
              <w:spacing w:line="240" w:lineRule="auto"/>
              <w:ind w:firstLineChars="0" w:firstLine="0"/>
              <w:jc w:val="center"/>
              <w:rPr>
                <w:b/>
                <w:bCs/>
                <w:sz w:val="24"/>
                <w:szCs w:val="24"/>
              </w:rPr>
            </w:pPr>
            <w:r>
              <w:rPr>
                <w:b/>
                <w:bCs/>
                <w:sz w:val="24"/>
                <w:szCs w:val="24"/>
              </w:rPr>
              <w:t>得分率</w:t>
            </w:r>
          </w:p>
        </w:tc>
      </w:tr>
      <w:tr w:rsidR="00B34628">
        <w:trPr>
          <w:trHeight w:val="454"/>
        </w:trPr>
        <w:tc>
          <w:tcPr>
            <w:tcW w:w="2306"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调研成果</w:t>
            </w:r>
          </w:p>
        </w:tc>
        <w:tc>
          <w:tcPr>
            <w:tcW w:w="153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=8件</w:t>
            </w:r>
          </w:p>
        </w:tc>
        <w:tc>
          <w:tcPr>
            <w:tcW w:w="152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8件</w:t>
            </w:r>
          </w:p>
        </w:tc>
        <w:tc>
          <w:tcPr>
            <w:tcW w:w="108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1107"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969" w:type="dxa"/>
            <w:vAlign w:val="center"/>
          </w:tcPr>
          <w:p w:rsidR="00B34628" w:rsidRDefault="00DF0FFF">
            <w:pPr>
              <w:spacing w:line="240" w:lineRule="auto"/>
              <w:ind w:firstLineChars="0" w:firstLine="0"/>
              <w:jc w:val="center"/>
              <w:rPr>
                <w:sz w:val="24"/>
                <w:szCs w:val="24"/>
              </w:rPr>
            </w:pPr>
            <w:r>
              <w:rPr>
                <w:rFonts w:hint="eastAsia"/>
                <w:sz w:val="24"/>
                <w:szCs w:val="24"/>
              </w:rPr>
              <w:t>100%</w:t>
            </w:r>
          </w:p>
        </w:tc>
      </w:tr>
      <w:tr w:rsidR="00B34628">
        <w:trPr>
          <w:trHeight w:val="454"/>
        </w:trPr>
        <w:tc>
          <w:tcPr>
            <w:tcW w:w="2306"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培训考核通过率</w:t>
            </w:r>
          </w:p>
        </w:tc>
        <w:tc>
          <w:tcPr>
            <w:tcW w:w="153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=100%</w:t>
            </w:r>
          </w:p>
        </w:tc>
        <w:tc>
          <w:tcPr>
            <w:tcW w:w="152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100%</w:t>
            </w:r>
          </w:p>
        </w:tc>
        <w:tc>
          <w:tcPr>
            <w:tcW w:w="108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1107"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969" w:type="dxa"/>
            <w:vAlign w:val="center"/>
          </w:tcPr>
          <w:p w:rsidR="00B34628" w:rsidRDefault="00DF0FFF">
            <w:pPr>
              <w:spacing w:line="240" w:lineRule="auto"/>
              <w:ind w:firstLineChars="0" w:firstLine="0"/>
              <w:jc w:val="center"/>
              <w:rPr>
                <w:sz w:val="24"/>
                <w:szCs w:val="24"/>
              </w:rPr>
            </w:pPr>
            <w:r>
              <w:rPr>
                <w:rFonts w:hint="eastAsia"/>
                <w:sz w:val="24"/>
                <w:szCs w:val="24"/>
              </w:rPr>
              <w:t>100%</w:t>
            </w:r>
          </w:p>
        </w:tc>
      </w:tr>
      <w:tr w:rsidR="00B34628">
        <w:trPr>
          <w:trHeight w:val="454"/>
        </w:trPr>
        <w:tc>
          <w:tcPr>
            <w:tcW w:w="2306"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人均培训时长</w:t>
            </w:r>
          </w:p>
        </w:tc>
        <w:tc>
          <w:tcPr>
            <w:tcW w:w="153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=5天</w:t>
            </w:r>
          </w:p>
        </w:tc>
        <w:tc>
          <w:tcPr>
            <w:tcW w:w="152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5天</w:t>
            </w:r>
          </w:p>
        </w:tc>
        <w:tc>
          <w:tcPr>
            <w:tcW w:w="108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1107"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969" w:type="dxa"/>
            <w:vAlign w:val="center"/>
          </w:tcPr>
          <w:p w:rsidR="00B34628" w:rsidRDefault="00DF0FFF">
            <w:pPr>
              <w:spacing w:line="240" w:lineRule="auto"/>
              <w:ind w:firstLineChars="0" w:firstLine="0"/>
              <w:jc w:val="center"/>
              <w:rPr>
                <w:sz w:val="24"/>
                <w:szCs w:val="24"/>
              </w:rPr>
            </w:pPr>
            <w:r>
              <w:rPr>
                <w:rFonts w:hint="eastAsia"/>
                <w:sz w:val="24"/>
                <w:szCs w:val="24"/>
              </w:rPr>
              <w:t>100%</w:t>
            </w:r>
          </w:p>
        </w:tc>
      </w:tr>
      <w:tr w:rsidR="00B34628">
        <w:trPr>
          <w:trHeight w:val="454"/>
        </w:trPr>
        <w:tc>
          <w:tcPr>
            <w:tcW w:w="2306"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完成会议既定议程</w:t>
            </w:r>
          </w:p>
        </w:tc>
        <w:tc>
          <w:tcPr>
            <w:tcW w:w="153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=100%</w:t>
            </w:r>
          </w:p>
        </w:tc>
        <w:tc>
          <w:tcPr>
            <w:tcW w:w="152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100%</w:t>
            </w:r>
          </w:p>
        </w:tc>
        <w:tc>
          <w:tcPr>
            <w:tcW w:w="108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1107"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969" w:type="dxa"/>
            <w:vAlign w:val="center"/>
          </w:tcPr>
          <w:p w:rsidR="00B34628" w:rsidRDefault="00DF0FFF">
            <w:pPr>
              <w:spacing w:line="240" w:lineRule="auto"/>
              <w:ind w:firstLineChars="0" w:firstLine="0"/>
              <w:jc w:val="center"/>
              <w:rPr>
                <w:sz w:val="24"/>
                <w:szCs w:val="24"/>
              </w:rPr>
            </w:pPr>
            <w:r>
              <w:rPr>
                <w:rFonts w:hint="eastAsia"/>
                <w:sz w:val="24"/>
                <w:szCs w:val="24"/>
              </w:rPr>
              <w:t>100%</w:t>
            </w:r>
          </w:p>
        </w:tc>
      </w:tr>
      <w:tr w:rsidR="00B34628">
        <w:trPr>
          <w:trHeight w:val="454"/>
        </w:trPr>
        <w:tc>
          <w:tcPr>
            <w:tcW w:w="5366" w:type="dxa"/>
            <w:gridSpan w:val="3"/>
            <w:vAlign w:val="center"/>
          </w:tcPr>
          <w:p w:rsidR="00B34628" w:rsidRDefault="00DF0FFF">
            <w:pPr>
              <w:spacing w:line="240" w:lineRule="auto"/>
              <w:ind w:firstLineChars="0" w:firstLine="0"/>
              <w:jc w:val="center"/>
              <w:rPr>
                <w:sz w:val="24"/>
                <w:szCs w:val="24"/>
              </w:rPr>
            </w:pPr>
            <w:r>
              <w:rPr>
                <w:rFonts w:hint="eastAsia"/>
                <w:sz w:val="24"/>
                <w:szCs w:val="24"/>
              </w:rPr>
              <w:t>合计</w:t>
            </w:r>
          </w:p>
        </w:tc>
        <w:tc>
          <w:tcPr>
            <w:tcW w:w="1080" w:type="dxa"/>
            <w:vAlign w:val="center"/>
          </w:tcPr>
          <w:p w:rsidR="00B34628" w:rsidRDefault="00DF0FFF">
            <w:pPr>
              <w:spacing w:line="240" w:lineRule="auto"/>
              <w:ind w:firstLineChars="0" w:firstLine="0"/>
              <w:jc w:val="center"/>
              <w:rPr>
                <w:sz w:val="24"/>
                <w:szCs w:val="24"/>
              </w:rPr>
            </w:pPr>
            <w:r>
              <w:rPr>
                <w:rFonts w:hint="eastAsia"/>
                <w:sz w:val="24"/>
                <w:szCs w:val="24"/>
              </w:rPr>
              <w:t>12.48</w:t>
            </w:r>
          </w:p>
        </w:tc>
        <w:tc>
          <w:tcPr>
            <w:tcW w:w="1107" w:type="dxa"/>
            <w:vAlign w:val="center"/>
          </w:tcPr>
          <w:p w:rsidR="00B34628" w:rsidRDefault="00DF0FFF">
            <w:pPr>
              <w:spacing w:line="240" w:lineRule="auto"/>
              <w:ind w:firstLineChars="0" w:firstLine="0"/>
              <w:jc w:val="center"/>
              <w:rPr>
                <w:sz w:val="24"/>
                <w:szCs w:val="24"/>
              </w:rPr>
            </w:pPr>
            <w:r>
              <w:rPr>
                <w:rFonts w:hint="eastAsia"/>
                <w:sz w:val="24"/>
                <w:szCs w:val="24"/>
              </w:rPr>
              <w:t>12.48</w:t>
            </w:r>
          </w:p>
        </w:tc>
        <w:tc>
          <w:tcPr>
            <w:tcW w:w="969" w:type="dxa"/>
            <w:vAlign w:val="center"/>
          </w:tcPr>
          <w:p w:rsidR="00B34628" w:rsidRDefault="00DF0FFF">
            <w:pPr>
              <w:spacing w:line="240" w:lineRule="auto"/>
              <w:ind w:firstLineChars="0" w:firstLine="0"/>
              <w:jc w:val="center"/>
              <w:rPr>
                <w:sz w:val="24"/>
                <w:szCs w:val="24"/>
              </w:rPr>
            </w:pPr>
            <w:r>
              <w:rPr>
                <w:rFonts w:hint="eastAsia"/>
                <w:sz w:val="24"/>
                <w:szCs w:val="24"/>
              </w:rPr>
              <w:t>100</w:t>
            </w:r>
            <w:r>
              <w:rPr>
                <w:sz w:val="24"/>
                <w:szCs w:val="24"/>
              </w:rPr>
              <w:t>%</w:t>
            </w:r>
          </w:p>
        </w:tc>
      </w:tr>
    </w:tbl>
    <w:p w:rsidR="00B34628" w:rsidRDefault="00DF0FFF">
      <w:pPr>
        <w:ind w:firstLine="562"/>
        <w:rPr>
          <w:rFonts w:cs="Times New Roman"/>
          <w:szCs w:val="28"/>
          <w:lang w:bidi="ar"/>
        </w:rPr>
      </w:pPr>
      <w:r>
        <w:rPr>
          <w:rFonts w:cs="Times New Roman" w:hint="eastAsia"/>
          <w:b/>
          <w:bCs/>
          <w:szCs w:val="28"/>
          <w:lang w:bidi="ar"/>
        </w:rPr>
        <w:t>调研成果：</w:t>
      </w:r>
      <w:r>
        <w:rPr>
          <w:rFonts w:cs="Times New Roman" w:hint="eastAsia"/>
          <w:szCs w:val="28"/>
          <w:lang w:bidi="ar"/>
        </w:rPr>
        <w:t>2020年我社省委按照中共甘肃省委政党协商计划，</w:t>
      </w:r>
      <w:r>
        <w:rPr>
          <w:rFonts w:cs="Times New Roman" w:hint="eastAsia"/>
          <w:szCs w:val="28"/>
          <w:lang w:bidi="ar"/>
        </w:rPr>
        <w:lastRenderedPageBreak/>
        <w:t>组织特约研究员，邀请社内外专家，召开研讨会，确定重点课题，成立调研组。经深入调研、反复修改、不断完善，形成6个高质量调研报告。2020年形成调研成果8件，达到年度指标值，指标分值3.12分，自评得分3.12分，得分率100%。</w:t>
      </w:r>
    </w:p>
    <w:p w:rsidR="00B34628" w:rsidRDefault="00DF0FFF">
      <w:pPr>
        <w:ind w:firstLine="562"/>
        <w:rPr>
          <w:rFonts w:cs="Times New Roman"/>
          <w:szCs w:val="28"/>
          <w:lang w:bidi="ar"/>
        </w:rPr>
      </w:pPr>
      <w:r>
        <w:rPr>
          <w:rFonts w:cs="Times New Roman" w:hint="eastAsia"/>
          <w:b/>
          <w:bCs/>
          <w:szCs w:val="28"/>
          <w:lang w:bidi="ar"/>
        </w:rPr>
        <w:t>培训考核通过率:</w:t>
      </w:r>
      <w:r>
        <w:rPr>
          <w:rFonts w:cs="Times New Roman" w:hint="eastAsia"/>
          <w:szCs w:val="28"/>
          <w:lang w:bidi="ar"/>
        </w:rPr>
        <w:t>2020年我社省委共计培训人次100人,考核通过率100%。指标分值3.12分，自评得分3.12分，得分率100%。</w:t>
      </w:r>
    </w:p>
    <w:p w:rsidR="00B34628" w:rsidRDefault="00DF0FFF">
      <w:pPr>
        <w:ind w:firstLine="562"/>
        <w:rPr>
          <w:rFonts w:cs="Times New Roman"/>
          <w:szCs w:val="28"/>
          <w:lang w:bidi="ar"/>
        </w:rPr>
      </w:pPr>
      <w:r>
        <w:rPr>
          <w:rFonts w:cs="Times New Roman"/>
          <w:b/>
          <w:bCs/>
          <w:szCs w:val="28"/>
          <w:lang w:bidi="ar"/>
        </w:rPr>
        <w:t>人均培训时长</w:t>
      </w:r>
      <w:r>
        <w:rPr>
          <w:rFonts w:cs="Times New Roman" w:hint="eastAsia"/>
          <w:b/>
          <w:bCs/>
          <w:szCs w:val="28"/>
          <w:lang w:bidi="ar"/>
        </w:rPr>
        <w:t>：</w:t>
      </w:r>
      <w:r>
        <w:rPr>
          <w:rFonts w:cs="Times New Roman" w:hint="eastAsia"/>
          <w:szCs w:val="28"/>
          <w:lang w:bidi="ar"/>
        </w:rPr>
        <w:t>2020年我社省委共计培训人次100人，人均培训时长5天，达到年度指标值，指标分值3.12分，自评得分3.12分，得分率100%。</w:t>
      </w:r>
    </w:p>
    <w:p w:rsidR="00B34628" w:rsidRDefault="00DF0FFF">
      <w:pPr>
        <w:ind w:firstLine="562"/>
        <w:rPr>
          <w:rFonts w:cs="Times New Roman"/>
          <w:szCs w:val="28"/>
          <w:lang w:bidi="ar"/>
        </w:rPr>
      </w:pPr>
      <w:r>
        <w:rPr>
          <w:rFonts w:cs="Times New Roman"/>
          <w:b/>
          <w:bCs/>
          <w:szCs w:val="28"/>
          <w:lang w:bidi="ar"/>
        </w:rPr>
        <w:t>完成会议既定议程</w:t>
      </w:r>
      <w:r>
        <w:rPr>
          <w:rFonts w:cs="Times New Roman" w:hint="eastAsia"/>
          <w:b/>
          <w:bCs/>
          <w:szCs w:val="28"/>
          <w:lang w:bidi="ar"/>
        </w:rPr>
        <w:t>：</w:t>
      </w:r>
      <w:r>
        <w:rPr>
          <w:rFonts w:cs="Times New Roman" w:hint="eastAsia"/>
          <w:szCs w:val="28"/>
          <w:lang w:bidi="ar"/>
        </w:rPr>
        <w:t>2020年我社省委共举办会议11次，</w:t>
      </w:r>
      <w:proofErr w:type="gramStart"/>
      <w:r>
        <w:rPr>
          <w:rFonts w:cs="Times New Roman" w:hint="eastAsia"/>
          <w:szCs w:val="28"/>
          <w:lang w:bidi="ar"/>
        </w:rPr>
        <w:t>各会议</w:t>
      </w:r>
      <w:proofErr w:type="gramEnd"/>
      <w:r>
        <w:rPr>
          <w:rFonts w:cs="Times New Roman" w:hint="eastAsia"/>
          <w:szCs w:val="28"/>
          <w:lang w:bidi="ar"/>
        </w:rPr>
        <w:t>既定议程都有效完成，完成率为100%，指标分值3.12分，自评得分3.12分，得分率100%。</w:t>
      </w:r>
    </w:p>
    <w:p w:rsidR="00B34628" w:rsidRDefault="00DF0FFF">
      <w:pPr>
        <w:ind w:firstLine="560"/>
        <w:rPr>
          <w:rFonts w:cs="仿宋_GB2312"/>
          <w:szCs w:val="28"/>
          <w:lang w:bidi="ar"/>
        </w:rPr>
      </w:pPr>
      <w:r>
        <w:rPr>
          <w:rFonts w:cs="仿宋_GB2312" w:hint="eastAsia"/>
          <w:szCs w:val="28"/>
          <w:lang w:bidi="ar"/>
        </w:rPr>
        <w:t>（3）产出时效指标</w:t>
      </w:r>
    </w:p>
    <w:tbl>
      <w:tblPr>
        <w:tblStyle w:val="ac"/>
        <w:tblW w:w="0" w:type="auto"/>
        <w:tblLook w:val="04A0" w:firstRow="1" w:lastRow="0" w:firstColumn="1" w:lastColumn="0" w:noHBand="0" w:noVBand="1"/>
      </w:tblPr>
      <w:tblGrid>
        <w:gridCol w:w="2401"/>
        <w:gridCol w:w="1545"/>
        <w:gridCol w:w="1440"/>
        <w:gridCol w:w="1065"/>
        <w:gridCol w:w="745"/>
        <w:gridCol w:w="1134"/>
      </w:tblGrid>
      <w:tr w:rsidR="00B34628">
        <w:trPr>
          <w:trHeight w:val="454"/>
          <w:tblHeader/>
        </w:trPr>
        <w:tc>
          <w:tcPr>
            <w:tcW w:w="2401" w:type="dxa"/>
            <w:vAlign w:val="center"/>
          </w:tcPr>
          <w:p w:rsidR="00B34628" w:rsidRDefault="00DF0FFF">
            <w:pPr>
              <w:spacing w:line="240" w:lineRule="auto"/>
              <w:ind w:firstLineChars="0" w:firstLine="0"/>
              <w:jc w:val="center"/>
              <w:rPr>
                <w:b/>
                <w:bCs/>
                <w:sz w:val="24"/>
                <w:szCs w:val="24"/>
              </w:rPr>
            </w:pPr>
            <w:r>
              <w:rPr>
                <w:rFonts w:hint="eastAsia"/>
                <w:b/>
                <w:bCs/>
                <w:sz w:val="24"/>
                <w:szCs w:val="24"/>
              </w:rPr>
              <w:t>三级指标</w:t>
            </w:r>
          </w:p>
        </w:tc>
        <w:tc>
          <w:tcPr>
            <w:tcW w:w="1545" w:type="dxa"/>
            <w:vAlign w:val="center"/>
          </w:tcPr>
          <w:p w:rsidR="00B34628" w:rsidRDefault="00DF0FFF">
            <w:pPr>
              <w:spacing w:line="240" w:lineRule="auto"/>
              <w:ind w:firstLineChars="0" w:firstLine="0"/>
              <w:jc w:val="center"/>
              <w:rPr>
                <w:b/>
                <w:bCs/>
                <w:sz w:val="24"/>
                <w:szCs w:val="24"/>
              </w:rPr>
            </w:pPr>
            <w:r>
              <w:rPr>
                <w:b/>
                <w:bCs/>
                <w:sz w:val="24"/>
                <w:szCs w:val="24"/>
              </w:rPr>
              <w:t>年度指标值</w:t>
            </w:r>
          </w:p>
        </w:tc>
        <w:tc>
          <w:tcPr>
            <w:tcW w:w="1440" w:type="dxa"/>
            <w:vAlign w:val="center"/>
          </w:tcPr>
          <w:p w:rsidR="00B34628" w:rsidRDefault="00DF0FFF">
            <w:pPr>
              <w:spacing w:line="240" w:lineRule="auto"/>
              <w:ind w:firstLineChars="0" w:firstLine="0"/>
              <w:jc w:val="center"/>
              <w:rPr>
                <w:b/>
                <w:bCs/>
                <w:sz w:val="24"/>
                <w:szCs w:val="24"/>
              </w:rPr>
            </w:pPr>
            <w:r>
              <w:rPr>
                <w:b/>
                <w:bCs/>
                <w:sz w:val="24"/>
                <w:szCs w:val="24"/>
              </w:rPr>
              <w:t>实际完成值</w:t>
            </w:r>
          </w:p>
        </w:tc>
        <w:tc>
          <w:tcPr>
            <w:tcW w:w="1065" w:type="dxa"/>
            <w:vAlign w:val="center"/>
          </w:tcPr>
          <w:p w:rsidR="00B34628" w:rsidRDefault="00DF0FFF">
            <w:pPr>
              <w:spacing w:line="240" w:lineRule="auto"/>
              <w:ind w:firstLineChars="0" w:firstLine="0"/>
              <w:jc w:val="center"/>
              <w:rPr>
                <w:b/>
                <w:bCs/>
                <w:sz w:val="24"/>
                <w:szCs w:val="24"/>
              </w:rPr>
            </w:pPr>
            <w:r>
              <w:rPr>
                <w:b/>
                <w:bCs/>
                <w:sz w:val="24"/>
                <w:szCs w:val="24"/>
              </w:rPr>
              <w:t>分值</w:t>
            </w:r>
          </w:p>
        </w:tc>
        <w:tc>
          <w:tcPr>
            <w:tcW w:w="745" w:type="dxa"/>
            <w:vAlign w:val="center"/>
          </w:tcPr>
          <w:p w:rsidR="00B34628" w:rsidRDefault="00DF0FFF">
            <w:pPr>
              <w:spacing w:line="240" w:lineRule="auto"/>
              <w:ind w:firstLineChars="0" w:firstLine="0"/>
              <w:jc w:val="center"/>
              <w:rPr>
                <w:b/>
                <w:bCs/>
                <w:sz w:val="24"/>
                <w:szCs w:val="24"/>
              </w:rPr>
            </w:pPr>
            <w:r>
              <w:rPr>
                <w:b/>
                <w:bCs/>
                <w:sz w:val="24"/>
                <w:szCs w:val="24"/>
              </w:rPr>
              <w:t>得分</w:t>
            </w:r>
          </w:p>
        </w:tc>
        <w:tc>
          <w:tcPr>
            <w:tcW w:w="1134" w:type="dxa"/>
            <w:vAlign w:val="center"/>
          </w:tcPr>
          <w:p w:rsidR="00B34628" w:rsidRDefault="00DF0FFF">
            <w:pPr>
              <w:spacing w:line="240" w:lineRule="auto"/>
              <w:ind w:firstLineChars="0" w:firstLine="0"/>
              <w:jc w:val="center"/>
              <w:rPr>
                <w:b/>
                <w:bCs/>
                <w:sz w:val="24"/>
                <w:szCs w:val="24"/>
              </w:rPr>
            </w:pPr>
            <w:r>
              <w:rPr>
                <w:b/>
                <w:bCs/>
                <w:sz w:val="24"/>
                <w:szCs w:val="24"/>
              </w:rPr>
              <w:t>得分率</w:t>
            </w:r>
          </w:p>
        </w:tc>
      </w:tr>
      <w:tr w:rsidR="00B34628">
        <w:trPr>
          <w:trHeight w:val="454"/>
          <w:tblHeader/>
        </w:trPr>
        <w:tc>
          <w:tcPr>
            <w:tcW w:w="2401"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会议召开及时性</w:t>
            </w:r>
          </w:p>
        </w:tc>
        <w:tc>
          <w:tcPr>
            <w:tcW w:w="154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及时</w:t>
            </w:r>
          </w:p>
        </w:tc>
        <w:tc>
          <w:tcPr>
            <w:tcW w:w="144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100%</w:t>
            </w:r>
          </w:p>
        </w:tc>
        <w:tc>
          <w:tcPr>
            <w:tcW w:w="106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74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1134" w:type="dxa"/>
            <w:vAlign w:val="center"/>
          </w:tcPr>
          <w:p w:rsidR="00B34628" w:rsidRDefault="00DF0FFF">
            <w:pPr>
              <w:spacing w:line="240" w:lineRule="auto"/>
              <w:ind w:firstLineChars="0" w:firstLine="0"/>
              <w:jc w:val="center"/>
              <w:rPr>
                <w:sz w:val="24"/>
                <w:szCs w:val="24"/>
              </w:rPr>
            </w:pPr>
            <w:r>
              <w:rPr>
                <w:rFonts w:hint="eastAsia"/>
                <w:sz w:val="24"/>
                <w:szCs w:val="24"/>
              </w:rPr>
              <w:t>100%</w:t>
            </w:r>
          </w:p>
        </w:tc>
      </w:tr>
      <w:tr w:rsidR="00B34628">
        <w:trPr>
          <w:trHeight w:val="454"/>
          <w:tblHeader/>
        </w:trPr>
        <w:tc>
          <w:tcPr>
            <w:tcW w:w="2401"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刊物出版及时性</w:t>
            </w:r>
          </w:p>
        </w:tc>
        <w:tc>
          <w:tcPr>
            <w:tcW w:w="154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及时</w:t>
            </w:r>
          </w:p>
        </w:tc>
        <w:tc>
          <w:tcPr>
            <w:tcW w:w="144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100%</w:t>
            </w:r>
          </w:p>
        </w:tc>
        <w:tc>
          <w:tcPr>
            <w:tcW w:w="106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74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1134" w:type="dxa"/>
            <w:vAlign w:val="center"/>
          </w:tcPr>
          <w:p w:rsidR="00B34628" w:rsidRDefault="00DF0FFF">
            <w:pPr>
              <w:spacing w:line="240" w:lineRule="auto"/>
              <w:ind w:firstLineChars="0" w:firstLine="0"/>
              <w:jc w:val="center"/>
              <w:rPr>
                <w:sz w:val="24"/>
                <w:szCs w:val="24"/>
              </w:rPr>
            </w:pPr>
            <w:r>
              <w:rPr>
                <w:rFonts w:hint="eastAsia"/>
                <w:sz w:val="24"/>
                <w:szCs w:val="24"/>
              </w:rPr>
              <w:t>100%</w:t>
            </w:r>
          </w:p>
        </w:tc>
      </w:tr>
      <w:tr w:rsidR="00B34628">
        <w:trPr>
          <w:trHeight w:val="454"/>
          <w:tblHeader/>
        </w:trPr>
        <w:tc>
          <w:tcPr>
            <w:tcW w:w="2401"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培训课时完成及时性</w:t>
            </w:r>
          </w:p>
        </w:tc>
        <w:tc>
          <w:tcPr>
            <w:tcW w:w="154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及时</w:t>
            </w:r>
          </w:p>
        </w:tc>
        <w:tc>
          <w:tcPr>
            <w:tcW w:w="144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100%</w:t>
            </w:r>
          </w:p>
        </w:tc>
        <w:tc>
          <w:tcPr>
            <w:tcW w:w="106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74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1134" w:type="dxa"/>
            <w:vAlign w:val="center"/>
          </w:tcPr>
          <w:p w:rsidR="00B34628" w:rsidRDefault="00DF0FFF">
            <w:pPr>
              <w:spacing w:line="240" w:lineRule="auto"/>
              <w:ind w:firstLineChars="0" w:firstLine="0"/>
              <w:jc w:val="center"/>
              <w:rPr>
                <w:sz w:val="24"/>
                <w:szCs w:val="24"/>
              </w:rPr>
            </w:pPr>
            <w:r>
              <w:rPr>
                <w:rFonts w:hint="eastAsia"/>
                <w:sz w:val="24"/>
                <w:szCs w:val="24"/>
              </w:rPr>
              <w:t>100%</w:t>
            </w:r>
          </w:p>
        </w:tc>
      </w:tr>
      <w:tr w:rsidR="00B34628">
        <w:trPr>
          <w:trHeight w:val="454"/>
          <w:tblHeader/>
        </w:trPr>
        <w:tc>
          <w:tcPr>
            <w:tcW w:w="2401"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社刊及时送达率</w:t>
            </w:r>
          </w:p>
        </w:tc>
        <w:tc>
          <w:tcPr>
            <w:tcW w:w="154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及时</w:t>
            </w:r>
          </w:p>
        </w:tc>
        <w:tc>
          <w:tcPr>
            <w:tcW w:w="144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100%</w:t>
            </w:r>
          </w:p>
        </w:tc>
        <w:tc>
          <w:tcPr>
            <w:tcW w:w="106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74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1134" w:type="dxa"/>
            <w:vAlign w:val="center"/>
          </w:tcPr>
          <w:p w:rsidR="00B34628" w:rsidRDefault="00DF0FFF">
            <w:pPr>
              <w:spacing w:line="240" w:lineRule="auto"/>
              <w:ind w:firstLineChars="0" w:firstLine="0"/>
              <w:jc w:val="center"/>
              <w:rPr>
                <w:sz w:val="24"/>
                <w:szCs w:val="24"/>
              </w:rPr>
            </w:pPr>
            <w:r>
              <w:rPr>
                <w:rFonts w:hint="eastAsia"/>
                <w:sz w:val="24"/>
                <w:szCs w:val="24"/>
              </w:rPr>
              <w:t>100</w:t>
            </w:r>
            <w:r>
              <w:rPr>
                <w:sz w:val="24"/>
                <w:szCs w:val="24"/>
              </w:rPr>
              <w:t>%</w:t>
            </w:r>
          </w:p>
        </w:tc>
      </w:tr>
      <w:tr w:rsidR="00B34628">
        <w:trPr>
          <w:trHeight w:val="454"/>
          <w:tblHeader/>
        </w:trPr>
        <w:tc>
          <w:tcPr>
            <w:tcW w:w="2401" w:type="dxa"/>
            <w:vAlign w:val="center"/>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组织调研及时性</w:t>
            </w:r>
          </w:p>
        </w:tc>
        <w:tc>
          <w:tcPr>
            <w:tcW w:w="154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及时</w:t>
            </w:r>
          </w:p>
        </w:tc>
        <w:tc>
          <w:tcPr>
            <w:tcW w:w="144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100%</w:t>
            </w:r>
          </w:p>
        </w:tc>
        <w:tc>
          <w:tcPr>
            <w:tcW w:w="106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74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3.12</w:t>
            </w:r>
          </w:p>
        </w:tc>
        <w:tc>
          <w:tcPr>
            <w:tcW w:w="1134" w:type="dxa"/>
            <w:vAlign w:val="center"/>
          </w:tcPr>
          <w:p w:rsidR="00B34628" w:rsidRDefault="00DF0FFF">
            <w:pPr>
              <w:spacing w:line="240" w:lineRule="auto"/>
              <w:ind w:firstLineChars="0" w:firstLine="0"/>
              <w:jc w:val="center"/>
              <w:rPr>
                <w:sz w:val="24"/>
                <w:szCs w:val="24"/>
              </w:rPr>
            </w:pPr>
            <w:r>
              <w:rPr>
                <w:rFonts w:hint="eastAsia"/>
                <w:sz w:val="24"/>
                <w:szCs w:val="24"/>
              </w:rPr>
              <w:t>100</w:t>
            </w:r>
            <w:r>
              <w:rPr>
                <w:sz w:val="24"/>
                <w:szCs w:val="24"/>
              </w:rPr>
              <w:t>%</w:t>
            </w:r>
          </w:p>
        </w:tc>
      </w:tr>
      <w:tr w:rsidR="00B34628">
        <w:trPr>
          <w:trHeight w:val="454"/>
          <w:tblHeader/>
        </w:trPr>
        <w:tc>
          <w:tcPr>
            <w:tcW w:w="5386" w:type="dxa"/>
            <w:gridSpan w:val="3"/>
            <w:vAlign w:val="center"/>
          </w:tcPr>
          <w:p w:rsidR="00B34628" w:rsidRDefault="00DF0FFF">
            <w:pPr>
              <w:spacing w:line="240" w:lineRule="auto"/>
              <w:ind w:firstLineChars="0" w:firstLine="0"/>
              <w:jc w:val="center"/>
              <w:rPr>
                <w:sz w:val="24"/>
                <w:szCs w:val="24"/>
              </w:rPr>
            </w:pPr>
            <w:r>
              <w:rPr>
                <w:rFonts w:hint="eastAsia"/>
                <w:sz w:val="24"/>
                <w:szCs w:val="24"/>
              </w:rPr>
              <w:t>合计</w:t>
            </w:r>
          </w:p>
        </w:tc>
        <w:tc>
          <w:tcPr>
            <w:tcW w:w="1065" w:type="dxa"/>
            <w:vAlign w:val="center"/>
          </w:tcPr>
          <w:p w:rsidR="00B34628" w:rsidRDefault="00DF0FFF">
            <w:pPr>
              <w:spacing w:line="240" w:lineRule="auto"/>
              <w:ind w:firstLineChars="0" w:firstLine="0"/>
              <w:jc w:val="center"/>
              <w:rPr>
                <w:sz w:val="24"/>
                <w:szCs w:val="24"/>
              </w:rPr>
            </w:pPr>
            <w:r>
              <w:rPr>
                <w:rFonts w:hint="eastAsia"/>
                <w:sz w:val="24"/>
                <w:szCs w:val="24"/>
              </w:rPr>
              <w:t>15.6</w:t>
            </w:r>
          </w:p>
        </w:tc>
        <w:tc>
          <w:tcPr>
            <w:tcW w:w="745" w:type="dxa"/>
            <w:vAlign w:val="center"/>
          </w:tcPr>
          <w:p w:rsidR="00B34628" w:rsidRDefault="00DF0FFF">
            <w:pPr>
              <w:spacing w:line="240" w:lineRule="auto"/>
              <w:ind w:firstLineChars="0" w:firstLine="0"/>
              <w:jc w:val="center"/>
              <w:rPr>
                <w:sz w:val="24"/>
                <w:szCs w:val="24"/>
              </w:rPr>
            </w:pPr>
            <w:r>
              <w:rPr>
                <w:rFonts w:hint="eastAsia"/>
                <w:sz w:val="24"/>
                <w:szCs w:val="24"/>
              </w:rPr>
              <w:t>15.6</w:t>
            </w:r>
          </w:p>
        </w:tc>
        <w:tc>
          <w:tcPr>
            <w:tcW w:w="1134" w:type="dxa"/>
            <w:vAlign w:val="center"/>
          </w:tcPr>
          <w:p w:rsidR="00B34628" w:rsidRDefault="00DF0FFF">
            <w:pPr>
              <w:spacing w:line="240" w:lineRule="auto"/>
              <w:ind w:firstLineChars="0" w:firstLine="0"/>
              <w:jc w:val="center"/>
              <w:rPr>
                <w:sz w:val="24"/>
                <w:szCs w:val="24"/>
              </w:rPr>
            </w:pPr>
            <w:r>
              <w:rPr>
                <w:rFonts w:hint="eastAsia"/>
                <w:sz w:val="24"/>
                <w:szCs w:val="24"/>
              </w:rPr>
              <w:t>100</w:t>
            </w:r>
            <w:r>
              <w:rPr>
                <w:sz w:val="24"/>
                <w:szCs w:val="24"/>
              </w:rPr>
              <w:t>%</w:t>
            </w:r>
          </w:p>
        </w:tc>
      </w:tr>
    </w:tbl>
    <w:p w:rsidR="00B34628" w:rsidRDefault="00DF0FFF">
      <w:pPr>
        <w:ind w:firstLine="562"/>
        <w:rPr>
          <w:szCs w:val="28"/>
        </w:rPr>
      </w:pPr>
      <w:r>
        <w:rPr>
          <w:rFonts w:hint="eastAsia"/>
          <w:b/>
          <w:bCs/>
          <w:szCs w:val="28"/>
        </w:rPr>
        <w:t>会议召开及时性：</w:t>
      </w:r>
      <w:r>
        <w:rPr>
          <w:rFonts w:hint="eastAsia"/>
          <w:szCs w:val="28"/>
        </w:rPr>
        <w:t>2020年我社省委合理安排会议次数，各项会议均按时有效召开，会议召开及时，指标分值3.12分，自评得分3.12分，得分率100%。</w:t>
      </w:r>
    </w:p>
    <w:p w:rsidR="00B34628" w:rsidRDefault="00DF0FFF">
      <w:pPr>
        <w:ind w:firstLine="562"/>
        <w:rPr>
          <w:szCs w:val="28"/>
        </w:rPr>
      </w:pPr>
      <w:r>
        <w:rPr>
          <w:rFonts w:cs="仿宋_GB2312" w:hint="eastAsia"/>
          <w:b/>
          <w:bCs/>
          <w:color w:val="333333"/>
          <w:szCs w:val="28"/>
        </w:rPr>
        <w:t>刊物出版及时性：</w:t>
      </w:r>
      <w:r>
        <w:rPr>
          <w:rFonts w:hint="eastAsia"/>
          <w:szCs w:val="28"/>
        </w:rPr>
        <w:t>2020年我社省委网站共刊稿402篇，</w:t>
      </w:r>
      <w:proofErr w:type="gramStart"/>
      <w:r>
        <w:rPr>
          <w:rFonts w:hint="eastAsia"/>
          <w:szCs w:val="28"/>
        </w:rPr>
        <w:t>被社中央</w:t>
      </w:r>
      <w:proofErr w:type="gramEnd"/>
      <w:r>
        <w:rPr>
          <w:rFonts w:hint="eastAsia"/>
          <w:szCs w:val="28"/>
        </w:rPr>
        <w:t>网站采150篇，出版《甘肃九三》4期，完成甘肃九三学社志的编</w:t>
      </w:r>
      <w:r>
        <w:rPr>
          <w:rFonts w:hint="eastAsia"/>
          <w:szCs w:val="28"/>
        </w:rPr>
        <w:lastRenderedPageBreak/>
        <w:t>纂和出版。刊物均在规定时间内及时出版，指标分值3.12分，自评得分3.12分，得分率100%。</w:t>
      </w:r>
    </w:p>
    <w:p w:rsidR="00B34628" w:rsidRDefault="00DF0FFF">
      <w:pPr>
        <w:ind w:firstLine="562"/>
        <w:rPr>
          <w:szCs w:val="28"/>
        </w:rPr>
      </w:pPr>
      <w:r>
        <w:rPr>
          <w:rFonts w:hint="eastAsia"/>
          <w:b/>
          <w:bCs/>
          <w:szCs w:val="28"/>
        </w:rPr>
        <w:t>培训课时完成及时性：</w:t>
      </w:r>
      <w:r>
        <w:rPr>
          <w:rFonts w:hint="eastAsia"/>
          <w:szCs w:val="28"/>
        </w:rPr>
        <w:t>2020年我社省委为培训人员合理安排培训课时，受培训社员均能在有效时间内保质保量的完成培训课时。完成过程及时，指标分值3.12分，自评得分3.12分，得分率100%。</w:t>
      </w:r>
    </w:p>
    <w:p w:rsidR="00B34628" w:rsidRDefault="00DF0FFF">
      <w:pPr>
        <w:ind w:firstLine="562"/>
        <w:rPr>
          <w:szCs w:val="28"/>
        </w:rPr>
      </w:pPr>
      <w:r>
        <w:rPr>
          <w:rFonts w:cs="仿宋_GB2312" w:hint="eastAsia"/>
          <w:b/>
          <w:bCs/>
          <w:color w:val="333333"/>
          <w:szCs w:val="28"/>
        </w:rPr>
        <w:t>社刊及时送达率：</w:t>
      </w:r>
      <w:r>
        <w:rPr>
          <w:rFonts w:cs="仿宋_GB2312" w:hint="eastAsia"/>
          <w:color w:val="333333"/>
          <w:szCs w:val="28"/>
        </w:rPr>
        <w:t>2020年我社省委按照各部门所需，保质保量的完成了社刊的送达，送达率100%，</w:t>
      </w:r>
      <w:r>
        <w:rPr>
          <w:szCs w:val="28"/>
        </w:rPr>
        <w:t>指标分值3.12分，自评得分3.12分，得分率100%</w:t>
      </w:r>
      <w:r>
        <w:rPr>
          <w:rFonts w:hint="eastAsia"/>
          <w:szCs w:val="28"/>
        </w:rPr>
        <w:t>。</w:t>
      </w:r>
    </w:p>
    <w:p w:rsidR="00B34628" w:rsidRDefault="00DF0FFF">
      <w:pPr>
        <w:ind w:firstLine="562"/>
        <w:rPr>
          <w:rFonts w:cs="仿宋_GB2312"/>
          <w:szCs w:val="28"/>
        </w:rPr>
      </w:pPr>
      <w:r>
        <w:rPr>
          <w:rFonts w:cs="仿宋_GB2312" w:hint="eastAsia"/>
          <w:b/>
          <w:bCs/>
          <w:color w:val="333333"/>
          <w:szCs w:val="28"/>
        </w:rPr>
        <w:t>组织调研及时性：</w:t>
      </w:r>
      <w:r>
        <w:rPr>
          <w:rFonts w:cs="仿宋_GB2312" w:hint="eastAsia"/>
          <w:color w:val="333333"/>
          <w:szCs w:val="28"/>
        </w:rPr>
        <w:t>2020年我社省委围绕重大课题开展调研，社省委长期关注黄河保护与治理，跟踪研究黄河流域甘肃段生态保护和可持续发展问题，提出了一系列有价值、有份量的建议，社中央高度重视并将此列为重点调研课题，与社省委联合开展调研。参与社中央“提升企业创新能力、做强国家创新体系”课题调研。探索班子成员领衔调研机制，联合兰州、白银、酒泉、金昌和嘉峪关等市级组织，围绕国有企业科技创新、兰西城市群发展、高标准农田建设和数字经济产业发展等课题进行调研。各项调研工作开展及时，调研成果颇丰，指标分值3.12分，自评得分3.12分，得分率100%。</w:t>
      </w:r>
    </w:p>
    <w:p w:rsidR="00B34628" w:rsidRDefault="00DF0FFF">
      <w:pPr>
        <w:pStyle w:val="3"/>
        <w:ind w:firstLine="562"/>
      </w:pPr>
      <w:bookmarkStart w:id="64" w:name="_Toc30263"/>
      <w:r>
        <w:rPr>
          <w:rFonts w:hint="eastAsia"/>
        </w:rPr>
        <w:t>2、效益指标</w:t>
      </w:r>
      <w:bookmarkEnd w:id="64"/>
    </w:p>
    <w:p w:rsidR="00B34628" w:rsidRDefault="00DF0FFF">
      <w:pPr>
        <w:ind w:firstLine="560"/>
        <w:rPr>
          <w:szCs w:val="28"/>
        </w:rPr>
      </w:pPr>
      <w:r>
        <w:rPr>
          <w:rFonts w:hint="eastAsia"/>
          <w:szCs w:val="28"/>
        </w:rPr>
        <w:t>本项目不涉及经济效益，效益指标主要考虑社会效益及可持续影响两部分，总分值30分，得分30分，得分率100%。</w:t>
      </w:r>
    </w:p>
    <w:p w:rsidR="00B34628" w:rsidRDefault="00DF0FFF">
      <w:pPr>
        <w:ind w:firstLine="560"/>
        <w:rPr>
          <w:rFonts w:cs="仿宋_GB2312"/>
          <w:szCs w:val="28"/>
        </w:rPr>
      </w:pPr>
      <w:r>
        <w:rPr>
          <w:rFonts w:cs="仿宋_GB2312" w:hint="eastAsia"/>
          <w:szCs w:val="28"/>
        </w:rPr>
        <w:t>（1）社会效益指标</w:t>
      </w:r>
    </w:p>
    <w:tbl>
      <w:tblPr>
        <w:tblStyle w:val="ac"/>
        <w:tblW w:w="0" w:type="auto"/>
        <w:tblInd w:w="108" w:type="dxa"/>
        <w:tblLook w:val="04A0" w:firstRow="1" w:lastRow="0" w:firstColumn="1" w:lastColumn="0" w:noHBand="0" w:noVBand="1"/>
      </w:tblPr>
      <w:tblGrid>
        <w:gridCol w:w="2863"/>
        <w:gridCol w:w="1455"/>
        <w:gridCol w:w="1455"/>
        <w:gridCol w:w="730"/>
        <w:gridCol w:w="710"/>
        <w:gridCol w:w="1009"/>
      </w:tblGrid>
      <w:tr w:rsidR="00B34628">
        <w:trPr>
          <w:trHeight w:val="454"/>
          <w:tblHeader/>
        </w:trPr>
        <w:tc>
          <w:tcPr>
            <w:tcW w:w="2863" w:type="dxa"/>
            <w:vAlign w:val="center"/>
          </w:tcPr>
          <w:p w:rsidR="00B34628" w:rsidRDefault="00DF0FFF">
            <w:pPr>
              <w:spacing w:line="240" w:lineRule="auto"/>
              <w:ind w:firstLineChars="0" w:firstLine="0"/>
              <w:jc w:val="center"/>
              <w:rPr>
                <w:b/>
                <w:bCs/>
                <w:sz w:val="24"/>
                <w:szCs w:val="24"/>
              </w:rPr>
            </w:pPr>
            <w:r>
              <w:rPr>
                <w:rFonts w:hint="eastAsia"/>
                <w:b/>
                <w:bCs/>
                <w:sz w:val="24"/>
                <w:szCs w:val="24"/>
              </w:rPr>
              <w:t>三级指标</w:t>
            </w:r>
          </w:p>
        </w:tc>
        <w:tc>
          <w:tcPr>
            <w:tcW w:w="1455" w:type="dxa"/>
            <w:vAlign w:val="center"/>
          </w:tcPr>
          <w:p w:rsidR="00B34628" w:rsidRDefault="00DF0FFF">
            <w:pPr>
              <w:spacing w:line="240" w:lineRule="auto"/>
              <w:ind w:firstLineChars="0" w:firstLine="0"/>
              <w:jc w:val="center"/>
              <w:rPr>
                <w:b/>
                <w:bCs/>
                <w:sz w:val="24"/>
                <w:szCs w:val="24"/>
              </w:rPr>
            </w:pPr>
            <w:r>
              <w:rPr>
                <w:b/>
                <w:bCs/>
                <w:sz w:val="24"/>
                <w:szCs w:val="24"/>
              </w:rPr>
              <w:t>年度指标值</w:t>
            </w:r>
          </w:p>
        </w:tc>
        <w:tc>
          <w:tcPr>
            <w:tcW w:w="1455" w:type="dxa"/>
            <w:vAlign w:val="center"/>
          </w:tcPr>
          <w:p w:rsidR="00B34628" w:rsidRDefault="00DF0FFF">
            <w:pPr>
              <w:spacing w:line="240" w:lineRule="auto"/>
              <w:ind w:firstLineChars="0" w:firstLine="0"/>
              <w:jc w:val="center"/>
              <w:rPr>
                <w:b/>
                <w:bCs/>
                <w:sz w:val="24"/>
                <w:szCs w:val="24"/>
              </w:rPr>
            </w:pPr>
            <w:r>
              <w:rPr>
                <w:b/>
                <w:bCs/>
                <w:sz w:val="24"/>
                <w:szCs w:val="24"/>
              </w:rPr>
              <w:t>实际完成值</w:t>
            </w:r>
          </w:p>
        </w:tc>
        <w:tc>
          <w:tcPr>
            <w:tcW w:w="730" w:type="dxa"/>
            <w:vAlign w:val="center"/>
          </w:tcPr>
          <w:p w:rsidR="00B34628" w:rsidRDefault="00DF0FFF">
            <w:pPr>
              <w:spacing w:line="240" w:lineRule="auto"/>
              <w:ind w:firstLineChars="0" w:firstLine="0"/>
              <w:jc w:val="center"/>
              <w:rPr>
                <w:b/>
                <w:bCs/>
                <w:sz w:val="24"/>
                <w:szCs w:val="24"/>
              </w:rPr>
            </w:pPr>
            <w:r>
              <w:rPr>
                <w:b/>
                <w:bCs/>
                <w:sz w:val="24"/>
                <w:szCs w:val="24"/>
              </w:rPr>
              <w:t>分值</w:t>
            </w:r>
          </w:p>
        </w:tc>
        <w:tc>
          <w:tcPr>
            <w:tcW w:w="710" w:type="dxa"/>
            <w:vAlign w:val="center"/>
          </w:tcPr>
          <w:p w:rsidR="00B34628" w:rsidRDefault="00DF0FFF">
            <w:pPr>
              <w:spacing w:line="240" w:lineRule="auto"/>
              <w:ind w:firstLineChars="0" w:firstLine="0"/>
              <w:jc w:val="center"/>
              <w:rPr>
                <w:b/>
                <w:bCs/>
                <w:sz w:val="24"/>
                <w:szCs w:val="24"/>
              </w:rPr>
            </w:pPr>
            <w:r>
              <w:rPr>
                <w:b/>
                <w:bCs/>
                <w:sz w:val="24"/>
                <w:szCs w:val="24"/>
              </w:rPr>
              <w:t>得分</w:t>
            </w:r>
          </w:p>
        </w:tc>
        <w:tc>
          <w:tcPr>
            <w:tcW w:w="1009" w:type="dxa"/>
            <w:vAlign w:val="center"/>
          </w:tcPr>
          <w:p w:rsidR="00B34628" w:rsidRDefault="00DF0FFF">
            <w:pPr>
              <w:spacing w:line="240" w:lineRule="auto"/>
              <w:ind w:firstLineChars="0" w:firstLine="0"/>
              <w:jc w:val="center"/>
              <w:rPr>
                <w:b/>
                <w:bCs/>
                <w:sz w:val="24"/>
                <w:szCs w:val="24"/>
              </w:rPr>
            </w:pPr>
            <w:r>
              <w:rPr>
                <w:b/>
                <w:bCs/>
                <w:sz w:val="24"/>
                <w:szCs w:val="24"/>
              </w:rPr>
              <w:t>得分率</w:t>
            </w:r>
          </w:p>
        </w:tc>
      </w:tr>
      <w:tr w:rsidR="00B34628">
        <w:trPr>
          <w:trHeight w:val="454"/>
        </w:trPr>
        <w:tc>
          <w:tcPr>
            <w:tcW w:w="2863" w:type="dxa"/>
            <w:vAlign w:val="center"/>
          </w:tcPr>
          <w:p w:rsidR="00B34628" w:rsidRDefault="00DF0FFF">
            <w:pPr>
              <w:spacing w:line="240" w:lineRule="auto"/>
              <w:ind w:firstLineChars="0" w:firstLine="0"/>
              <w:rPr>
                <w:rFonts w:cs="仿宋_GB2312"/>
                <w:color w:val="333333"/>
                <w:sz w:val="24"/>
                <w:szCs w:val="24"/>
              </w:rPr>
            </w:pPr>
            <w:r>
              <w:rPr>
                <w:rFonts w:cs="仿宋_GB2312" w:hint="eastAsia"/>
                <w:color w:val="333333"/>
                <w:sz w:val="24"/>
                <w:szCs w:val="24"/>
              </w:rPr>
              <w:t>参政议政、建言献策有效</w:t>
            </w:r>
          </w:p>
        </w:tc>
        <w:tc>
          <w:tcPr>
            <w:tcW w:w="145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有效</w:t>
            </w:r>
          </w:p>
        </w:tc>
        <w:tc>
          <w:tcPr>
            <w:tcW w:w="1455"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100%</w:t>
            </w:r>
          </w:p>
        </w:tc>
        <w:tc>
          <w:tcPr>
            <w:tcW w:w="73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7.5</w:t>
            </w:r>
          </w:p>
        </w:tc>
        <w:tc>
          <w:tcPr>
            <w:tcW w:w="71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7.5</w:t>
            </w:r>
          </w:p>
        </w:tc>
        <w:tc>
          <w:tcPr>
            <w:tcW w:w="1009" w:type="dxa"/>
            <w:vAlign w:val="center"/>
          </w:tcPr>
          <w:p w:rsidR="00B34628" w:rsidRDefault="00DF0FFF">
            <w:pPr>
              <w:spacing w:line="240" w:lineRule="auto"/>
              <w:ind w:firstLineChars="0" w:firstLine="0"/>
              <w:jc w:val="center"/>
              <w:rPr>
                <w:rFonts w:ascii="宋体" w:hAnsi="宋体"/>
                <w:color w:val="000000"/>
                <w:sz w:val="24"/>
                <w:szCs w:val="24"/>
              </w:rPr>
            </w:pPr>
            <w:r>
              <w:rPr>
                <w:rFonts w:ascii="宋体" w:hAnsi="宋体" w:hint="eastAsia"/>
                <w:color w:val="000000"/>
                <w:sz w:val="24"/>
                <w:szCs w:val="24"/>
              </w:rPr>
              <w:t>100%</w:t>
            </w:r>
          </w:p>
        </w:tc>
      </w:tr>
      <w:tr w:rsidR="00B34628">
        <w:trPr>
          <w:trHeight w:val="454"/>
        </w:trPr>
        <w:tc>
          <w:tcPr>
            <w:tcW w:w="5773" w:type="dxa"/>
            <w:gridSpan w:val="3"/>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合计</w:t>
            </w:r>
          </w:p>
        </w:tc>
        <w:tc>
          <w:tcPr>
            <w:tcW w:w="73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7.5</w:t>
            </w:r>
          </w:p>
        </w:tc>
        <w:tc>
          <w:tcPr>
            <w:tcW w:w="710"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7.5</w:t>
            </w:r>
          </w:p>
        </w:tc>
        <w:tc>
          <w:tcPr>
            <w:tcW w:w="1009" w:type="dxa"/>
            <w:vAlign w:val="center"/>
          </w:tcPr>
          <w:p w:rsidR="00B34628" w:rsidRDefault="00DF0FFF">
            <w:pPr>
              <w:spacing w:line="240" w:lineRule="auto"/>
              <w:ind w:firstLineChars="0" w:firstLine="0"/>
              <w:jc w:val="center"/>
              <w:rPr>
                <w:rFonts w:ascii="宋体" w:hAnsi="宋体"/>
                <w:color w:val="000000"/>
                <w:sz w:val="24"/>
                <w:szCs w:val="24"/>
              </w:rPr>
            </w:pPr>
            <w:r>
              <w:rPr>
                <w:rFonts w:ascii="宋体" w:hAnsi="宋体" w:hint="eastAsia"/>
                <w:color w:val="000000"/>
                <w:sz w:val="24"/>
                <w:szCs w:val="24"/>
              </w:rPr>
              <w:t>100%</w:t>
            </w:r>
          </w:p>
        </w:tc>
      </w:tr>
    </w:tbl>
    <w:p w:rsidR="00B34628" w:rsidRDefault="00DF0FFF">
      <w:pPr>
        <w:ind w:firstLine="562"/>
        <w:rPr>
          <w:szCs w:val="28"/>
        </w:rPr>
      </w:pPr>
      <w:r>
        <w:rPr>
          <w:rFonts w:hint="eastAsia"/>
          <w:b/>
          <w:bCs/>
          <w:szCs w:val="28"/>
        </w:rPr>
        <w:t>参政议政、建言献策有效：</w:t>
      </w:r>
      <w:r>
        <w:rPr>
          <w:rFonts w:hint="eastAsia"/>
          <w:szCs w:val="28"/>
        </w:rPr>
        <w:t>2020年我社省委经深入调研、反复</w:t>
      </w:r>
      <w:r>
        <w:rPr>
          <w:rFonts w:hint="eastAsia"/>
          <w:szCs w:val="28"/>
        </w:rPr>
        <w:lastRenderedPageBreak/>
        <w:t>修改、不断完善，形成6个高质量调研报告。在政党协商会上，分别作了《开展河流健康管理，强化黄河流域生态保护》《紧抓兰西城市群国家战略，打造一带一路向西开放重要发展极》《守住耕地保护红线 维护粮食安全》《关于加快我省电子商务与快递行业协同发展的建议》《关于我省“十四五”期间数字经济发展规划的几点建议》和《促进我省现代农业产业园发展的建议》等6次大会发言，为我省制定十四五规划积极建言，得到省委书记林铎等省上领导的充分肯定和表扬，圆满完成了全年政党协商计划。</w:t>
      </w:r>
    </w:p>
    <w:p w:rsidR="00B34628" w:rsidRDefault="00DF0FFF">
      <w:pPr>
        <w:ind w:firstLine="560"/>
        <w:rPr>
          <w:szCs w:val="28"/>
        </w:rPr>
      </w:pPr>
      <w:r>
        <w:rPr>
          <w:rFonts w:hint="eastAsia"/>
          <w:szCs w:val="28"/>
        </w:rPr>
        <w:t>今年全国两会上，提交《关于将黄河流域污染防治项目纳入国家“十四五”规划纲要的提案》，得到生态环境部、财政部和水利部的重视和答复。</w:t>
      </w:r>
      <w:proofErr w:type="gramStart"/>
      <w:r>
        <w:rPr>
          <w:rFonts w:hint="eastAsia"/>
          <w:szCs w:val="28"/>
        </w:rPr>
        <w:t>国家发改委</w:t>
      </w:r>
      <w:proofErr w:type="gramEnd"/>
      <w:r>
        <w:rPr>
          <w:rFonts w:hint="eastAsia"/>
          <w:szCs w:val="28"/>
        </w:rPr>
        <w:t>发布《关于生态保护补偿条例（征求意见稿）》，对相关建议予以采纳。社省委向省政协提交提案25件，立案25件，立案率高达100%。</w:t>
      </w:r>
    </w:p>
    <w:p w:rsidR="00B34628" w:rsidRDefault="00DF0FFF">
      <w:pPr>
        <w:ind w:firstLine="560"/>
        <w:rPr>
          <w:szCs w:val="28"/>
        </w:rPr>
      </w:pPr>
      <w:r>
        <w:rPr>
          <w:rFonts w:hint="eastAsia"/>
          <w:szCs w:val="28"/>
        </w:rPr>
        <w:t>指标分值7.5分，自评得分7.5分，得分率100%。</w:t>
      </w:r>
    </w:p>
    <w:p w:rsidR="00B34628" w:rsidRDefault="00DF0FFF">
      <w:pPr>
        <w:ind w:firstLine="560"/>
        <w:rPr>
          <w:rFonts w:cs="仿宋_GB2312"/>
          <w:szCs w:val="28"/>
        </w:rPr>
      </w:pPr>
      <w:r>
        <w:rPr>
          <w:rFonts w:cs="仿宋_GB2312" w:hint="eastAsia"/>
          <w:szCs w:val="28"/>
        </w:rPr>
        <w:t>（2）可持续影响指标</w:t>
      </w:r>
    </w:p>
    <w:tbl>
      <w:tblPr>
        <w:tblStyle w:val="ac"/>
        <w:tblW w:w="0" w:type="auto"/>
        <w:tblInd w:w="108" w:type="dxa"/>
        <w:tblLook w:val="04A0" w:firstRow="1" w:lastRow="0" w:firstColumn="1" w:lastColumn="0" w:noHBand="0" w:noVBand="1"/>
      </w:tblPr>
      <w:tblGrid>
        <w:gridCol w:w="1817"/>
        <w:gridCol w:w="1461"/>
        <w:gridCol w:w="1649"/>
        <w:gridCol w:w="1256"/>
        <w:gridCol w:w="1256"/>
        <w:gridCol w:w="975"/>
      </w:tblGrid>
      <w:tr w:rsidR="00B34628">
        <w:trPr>
          <w:trHeight w:val="454"/>
          <w:tblHeader/>
        </w:trPr>
        <w:tc>
          <w:tcPr>
            <w:tcW w:w="1817" w:type="dxa"/>
            <w:vAlign w:val="center"/>
          </w:tcPr>
          <w:p w:rsidR="00B34628" w:rsidRDefault="00DF0FFF">
            <w:pPr>
              <w:spacing w:line="240" w:lineRule="auto"/>
              <w:ind w:firstLineChars="0" w:firstLine="0"/>
              <w:jc w:val="center"/>
              <w:rPr>
                <w:b/>
                <w:bCs/>
                <w:sz w:val="24"/>
                <w:szCs w:val="24"/>
              </w:rPr>
            </w:pPr>
            <w:r>
              <w:rPr>
                <w:rFonts w:hint="eastAsia"/>
                <w:b/>
                <w:bCs/>
                <w:sz w:val="24"/>
                <w:szCs w:val="24"/>
              </w:rPr>
              <w:t>三级指标</w:t>
            </w:r>
          </w:p>
        </w:tc>
        <w:tc>
          <w:tcPr>
            <w:tcW w:w="1461" w:type="dxa"/>
            <w:vAlign w:val="center"/>
          </w:tcPr>
          <w:p w:rsidR="00B34628" w:rsidRDefault="00DF0FFF">
            <w:pPr>
              <w:spacing w:line="240" w:lineRule="auto"/>
              <w:ind w:firstLineChars="0" w:firstLine="0"/>
              <w:jc w:val="center"/>
              <w:rPr>
                <w:b/>
                <w:bCs/>
                <w:sz w:val="24"/>
                <w:szCs w:val="24"/>
              </w:rPr>
            </w:pPr>
            <w:r>
              <w:rPr>
                <w:b/>
                <w:bCs/>
                <w:sz w:val="24"/>
                <w:szCs w:val="24"/>
              </w:rPr>
              <w:t>年度指标值</w:t>
            </w:r>
          </w:p>
        </w:tc>
        <w:tc>
          <w:tcPr>
            <w:tcW w:w="1649" w:type="dxa"/>
            <w:vAlign w:val="center"/>
          </w:tcPr>
          <w:p w:rsidR="00B34628" w:rsidRDefault="00DF0FFF">
            <w:pPr>
              <w:spacing w:line="240" w:lineRule="auto"/>
              <w:ind w:firstLineChars="0" w:firstLine="0"/>
              <w:jc w:val="center"/>
              <w:rPr>
                <w:b/>
                <w:bCs/>
                <w:sz w:val="24"/>
                <w:szCs w:val="24"/>
              </w:rPr>
            </w:pPr>
            <w:r>
              <w:rPr>
                <w:b/>
                <w:bCs/>
                <w:sz w:val="24"/>
                <w:szCs w:val="24"/>
              </w:rPr>
              <w:t>实际完成值</w:t>
            </w:r>
          </w:p>
        </w:tc>
        <w:tc>
          <w:tcPr>
            <w:tcW w:w="1256" w:type="dxa"/>
            <w:vAlign w:val="center"/>
          </w:tcPr>
          <w:p w:rsidR="00B34628" w:rsidRDefault="00DF0FFF">
            <w:pPr>
              <w:spacing w:line="240" w:lineRule="auto"/>
              <w:ind w:firstLineChars="0" w:firstLine="0"/>
              <w:jc w:val="center"/>
              <w:rPr>
                <w:b/>
                <w:bCs/>
                <w:sz w:val="24"/>
                <w:szCs w:val="24"/>
              </w:rPr>
            </w:pPr>
            <w:r>
              <w:rPr>
                <w:b/>
                <w:bCs/>
                <w:sz w:val="24"/>
                <w:szCs w:val="24"/>
              </w:rPr>
              <w:t>分值</w:t>
            </w:r>
          </w:p>
        </w:tc>
        <w:tc>
          <w:tcPr>
            <w:tcW w:w="1256" w:type="dxa"/>
            <w:vAlign w:val="center"/>
          </w:tcPr>
          <w:p w:rsidR="00B34628" w:rsidRDefault="00DF0FFF">
            <w:pPr>
              <w:spacing w:line="240" w:lineRule="auto"/>
              <w:ind w:firstLineChars="0" w:firstLine="0"/>
              <w:jc w:val="center"/>
              <w:rPr>
                <w:b/>
                <w:bCs/>
                <w:sz w:val="24"/>
                <w:szCs w:val="24"/>
              </w:rPr>
            </w:pPr>
            <w:r>
              <w:rPr>
                <w:b/>
                <w:bCs/>
                <w:sz w:val="24"/>
                <w:szCs w:val="24"/>
              </w:rPr>
              <w:t>得分</w:t>
            </w:r>
          </w:p>
        </w:tc>
        <w:tc>
          <w:tcPr>
            <w:tcW w:w="975" w:type="dxa"/>
            <w:vAlign w:val="center"/>
          </w:tcPr>
          <w:p w:rsidR="00B34628" w:rsidRDefault="00DF0FFF">
            <w:pPr>
              <w:spacing w:line="240" w:lineRule="auto"/>
              <w:ind w:firstLineChars="0" w:firstLine="0"/>
              <w:jc w:val="center"/>
              <w:rPr>
                <w:b/>
                <w:bCs/>
                <w:sz w:val="24"/>
                <w:szCs w:val="24"/>
              </w:rPr>
            </w:pPr>
            <w:r>
              <w:rPr>
                <w:b/>
                <w:bCs/>
                <w:sz w:val="24"/>
                <w:szCs w:val="24"/>
              </w:rPr>
              <w:t>得分率</w:t>
            </w:r>
          </w:p>
        </w:tc>
      </w:tr>
      <w:tr w:rsidR="00B34628">
        <w:trPr>
          <w:trHeight w:val="454"/>
        </w:trPr>
        <w:tc>
          <w:tcPr>
            <w:tcW w:w="1817" w:type="dxa"/>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长效管理机制</w:t>
            </w:r>
          </w:p>
        </w:tc>
        <w:tc>
          <w:tcPr>
            <w:tcW w:w="1461"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完善</w:t>
            </w:r>
          </w:p>
        </w:tc>
        <w:tc>
          <w:tcPr>
            <w:tcW w:w="1649"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100%</w:t>
            </w:r>
          </w:p>
        </w:tc>
        <w:tc>
          <w:tcPr>
            <w:tcW w:w="1256"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7.5</w:t>
            </w:r>
          </w:p>
        </w:tc>
        <w:tc>
          <w:tcPr>
            <w:tcW w:w="1256"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7.5</w:t>
            </w:r>
          </w:p>
        </w:tc>
        <w:tc>
          <w:tcPr>
            <w:tcW w:w="975" w:type="dxa"/>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100%</w:t>
            </w:r>
          </w:p>
        </w:tc>
      </w:tr>
      <w:tr w:rsidR="00B34628">
        <w:trPr>
          <w:trHeight w:val="454"/>
        </w:trPr>
        <w:tc>
          <w:tcPr>
            <w:tcW w:w="1817" w:type="dxa"/>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档案管理机制</w:t>
            </w:r>
          </w:p>
        </w:tc>
        <w:tc>
          <w:tcPr>
            <w:tcW w:w="1461"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完善</w:t>
            </w:r>
          </w:p>
        </w:tc>
        <w:tc>
          <w:tcPr>
            <w:tcW w:w="1649"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100%</w:t>
            </w:r>
          </w:p>
        </w:tc>
        <w:tc>
          <w:tcPr>
            <w:tcW w:w="1256"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7.5</w:t>
            </w:r>
          </w:p>
        </w:tc>
        <w:tc>
          <w:tcPr>
            <w:tcW w:w="1256"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7.5</w:t>
            </w:r>
          </w:p>
        </w:tc>
        <w:tc>
          <w:tcPr>
            <w:tcW w:w="975" w:type="dxa"/>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100%</w:t>
            </w:r>
          </w:p>
        </w:tc>
      </w:tr>
      <w:tr w:rsidR="00B34628">
        <w:trPr>
          <w:trHeight w:val="454"/>
        </w:trPr>
        <w:tc>
          <w:tcPr>
            <w:tcW w:w="1817" w:type="dxa"/>
          </w:tcPr>
          <w:p w:rsidR="00B34628" w:rsidRDefault="00DF0FFF">
            <w:pPr>
              <w:spacing w:line="240" w:lineRule="auto"/>
              <w:ind w:firstLineChars="0" w:firstLine="0"/>
              <w:jc w:val="left"/>
              <w:rPr>
                <w:rFonts w:cs="仿宋_GB2312"/>
                <w:color w:val="333333"/>
                <w:sz w:val="24"/>
                <w:szCs w:val="24"/>
              </w:rPr>
            </w:pPr>
            <w:r>
              <w:rPr>
                <w:rFonts w:cs="仿宋_GB2312" w:hint="eastAsia"/>
                <w:color w:val="333333"/>
                <w:sz w:val="24"/>
                <w:szCs w:val="24"/>
              </w:rPr>
              <w:t>人员到位率</w:t>
            </w:r>
          </w:p>
        </w:tc>
        <w:tc>
          <w:tcPr>
            <w:tcW w:w="1461"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=98%</w:t>
            </w:r>
          </w:p>
        </w:tc>
        <w:tc>
          <w:tcPr>
            <w:tcW w:w="1649"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100%</w:t>
            </w:r>
          </w:p>
        </w:tc>
        <w:tc>
          <w:tcPr>
            <w:tcW w:w="1256"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7.5</w:t>
            </w:r>
          </w:p>
        </w:tc>
        <w:tc>
          <w:tcPr>
            <w:tcW w:w="1256" w:type="dxa"/>
            <w:vAlign w:val="center"/>
          </w:tcPr>
          <w:p w:rsidR="00B34628" w:rsidRDefault="00DF0FFF">
            <w:pPr>
              <w:spacing w:line="240" w:lineRule="auto"/>
              <w:ind w:firstLineChars="0" w:firstLine="0"/>
              <w:jc w:val="center"/>
              <w:rPr>
                <w:rFonts w:cs="仿宋_GB2312"/>
                <w:color w:val="333333"/>
                <w:sz w:val="24"/>
                <w:szCs w:val="24"/>
              </w:rPr>
            </w:pPr>
            <w:r>
              <w:rPr>
                <w:rFonts w:cs="仿宋_GB2312" w:hint="eastAsia"/>
                <w:color w:val="333333"/>
                <w:sz w:val="24"/>
                <w:szCs w:val="24"/>
              </w:rPr>
              <w:t>7.5</w:t>
            </w:r>
          </w:p>
        </w:tc>
        <w:tc>
          <w:tcPr>
            <w:tcW w:w="975" w:type="dxa"/>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100%</w:t>
            </w:r>
          </w:p>
        </w:tc>
      </w:tr>
      <w:tr w:rsidR="00B34628">
        <w:trPr>
          <w:trHeight w:val="454"/>
        </w:trPr>
        <w:tc>
          <w:tcPr>
            <w:tcW w:w="4927" w:type="dxa"/>
            <w:gridSpan w:val="3"/>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合计</w:t>
            </w:r>
          </w:p>
        </w:tc>
        <w:tc>
          <w:tcPr>
            <w:tcW w:w="1256" w:type="dxa"/>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22.5</w:t>
            </w:r>
          </w:p>
        </w:tc>
        <w:tc>
          <w:tcPr>
            <w:tcW w:w="1256" w:type="dxa"/>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22.5</w:t>
            </w:r>
          </w:p>
        </w:tc>
        <w:tc>
          <w:tcPr>
            <w:tcW w:w="975" w:type="dxa"/>
            <w:vAlign w:val="center"/>
          </w:tcPr>
          <w:p w:rsidR="00B34628" w:rsidRDefault="00DF0FFF">
            <w:pPr>
              <w:spacing w:line="240" w:lineRule="auto"/>
              <w:ind w:firstLineChars="0" w:firstLine="0"/>
              <w:jc w:val="center"/>
              <w:rPr>
                <w:rFonts w:cs="仿宋_GB2312"/>
                <w:sz w:val="24"/>
                <w:szCs w:val="24"/>
              </w:rPr>
            </w:pPr>
            <w:r>
              <w:rPr>
                <w:rFonts w:cs="仿宋_GB2312" w:hint="eastAsia"/>
                <w:sz w:val="24"/>
                <w:szCs w:val="24"/>
              </w:rPr>
              <w:t>100%</w:t>
            </w:r>
          </w:p>
        </w:tc>
      </w:tr>
    </w:tbl>
    <w:p w:rsidR="00B34628" w:rsidRDefault="00DF0FFF">
      <w:pPr>
        <w:ind w:firstLine="562"/>
        <w:rPr>
          <w:rFonts w:cs="仿宋_GB2312"/>
          <w:szCs w:val="28"/>
        </w:rPr>
      </w:pPr>
      <w:r>
        <w:rPr>
          <w:rFonts w:cs="仿宋_GB2312" w:hint="eastAsia"/>
          <w:b/>
          <w:bCs/>
          <w:szCs w:val="28"/>
        </w:rPr>
        <w:t>长效管理机制：</w:t>
      </w:r>
      <w:r>
        <w:rPr>
          <w:rFonts w:cs="仿宋_GB2312" w:hint="eastAsia"/>
          <w:szCs w:val="28"/>
        </w:rPr>
        <w:t>我社省委部门工作职责管理机制、机关档案管理机制、机关财务管理机制等长效管理机制健全，并根据我社省委实际情况不断补充完善。指标分值7.5分，自评得分7.5分，得分率100%。</w:t>
      </w:r>
    </w:p>
    <w:p w:rsidR="00B34628" w:rsidRDefault="00DF0FFF">
      <w:pPr>
        <w:ind w:firstLine="562"/>
        <w:rPr>
          <w:rFonts w:cs="仿宋_GB2312"/>
          <w:szCs w:val="28"/>
        </w:rPr>
      </w:pPr>
      <w:r>
        <w:rPr>
          <w:rFonts w:cs="仿宋_GB2312" w:hint="eastAsia"/>
          <w:b/>
          <w:bCs/>
          <w:szCs w:val="28"/>
        </w:rPr>
        <w:t>档案管理机制：</w:t>
      </w:r>
      <w:r>
        <w:rPr>
          <w:rFonts w:cs="仿宋_GB2312" w:hint="eastAsia"/>
          <w:szCs w:val="28"/>
        </w:rPr>
        <w:t>我社省委严格按照《九三学社甘肃省委员会机关档案管理及保密制度》对档案进行规范管理，并设有档案管理的专职</w:t>
      </w:r>
      <w:r>
        <w:rPr>
          <w:rFonts w:cs="仿宋_GB2312" w:hint="eastAsia"/>
          <w:szCs w:val="28"/>
        </w:rPr>
        <w:lastRenderedPageBreak/>
        <w:t>人员，档案管理机制完备。指标分值7.5分，自评得分7.5分，得分率100%。</w:t>
      </w:r>
    </w:p>
    <w:p w:rsidR="00B34628" w:rsidRDefault="00DF0FFF">
      <w:pPr>
        <w:ind w:firstLine="562"/>
        <w:rPr>
          <w:rFonts w:cs="仿宋_GB2312"/>
          <w:szCs w:val="28"/>
        </w:rPr>
      </w:pPr>
      <w:r>
        <w:rPr>
          <w:rFonts w:cs="仿宋_GB2312" w:hint="eastAsia"/>
          <w:b/>
          <w:bCs/>
          <w:szCs w:val="28"/>
        </w:rPr>
        <w:t>人员到位率:</w:t>
      </w:r>
      <w:r>
        <w:rPr>
          <w:rFonts w:cs="仿宋_GB2312" w:hint="eastAsia"/>
          <w:szCs w:val="28"/>
        </w:rPr>
        <w:t>该指标主要反映我社省委社员在开展各类工作时的到位情况。2020年我社省委社员严格执行《九三学社甘肃省委员会机关考勤和休假制度》，全年工作开展过程中没有无故不到位社员。指标分值7.5分，自评得分7.5分，得分率100%。</w:t>
      </w:r>
    </w:p>
    <w:p w:rsidR="00B34628" w:rsidRDefault="00DF0FFF">
      <w:pPr>
        <w:pStyle w:val="3"/>
        <w:ind w:firstLine="562"/>
      </w:pPr>
      <w:bookmarkStart w:id="65" w:name="_Toc29952"/>
      <w:r>
        <w:rPr>
          <w:rFonts w:hint="eastAsia"/>
        </w:rPr>
        <w:t>3、满意度指标</w:t>
      </w:r>
      <w:bookmarkEnd w:id="65"/>
    </w:p>
    <w:tbl>
      <w:tblPr>
        <w:tblStyle w:val="ac"/>
        <w:tblW w:w="0" w:type="auto"/>
        <w:tblLook w:val="04A0" w:firstRow="1" w:lastRow="0" w:firstColumn="1" w:lastColumn="0" w:noHBand="0" w:noVBand="1"/>
      </w:tblPr>
      <w:tblGrid>
        <w:gridCol w:w="2476"/>
        <w:gridCol w:w="1365"/>
        <w:gridCol w:w="1335"/>
        <w:gridCol w:w="835"/>
        <w:gridCol w:w="835"/>
        <w:gridCol w:w="1484"/>
      </w:tblGrid>
      <w:tr w:rsidR="00B34628">
        <w:trPr>
          <w:trHeight w:val="454"/>
        </w:trPr>
        <w:tc>
          <w:tcPr>
            <w:tcW w:w="2476" w:type="dxa"/>
            <w:vAlign w:val="center"/>
          </w:tcPr>
          <w:p w:rsidR="00B34628" w:rsidRDefault="00DF0FFF">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三级指标</w:t>
            </w:r>
          </w:p>
        </w:tc>
        <w:tc>
          <w:tcPr>
            <w:tcW w:w="1365" w:type="dxa"/>
            <w:vAlign w:val="center"/>
          </w:tcPr>
          <w:p w:rsidR="00B34628" w:rsidRDefault="00DF0FFF">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年度指标值</w:t>
            </w:r>
          </w:p>
        </w:tc>
        <w:tc>
          <w:tcPr>
            <w:tcW w:w="1335" w:type="dxa"/>
            <w:vAlign w:val="center"/>
          </w:tcPr>
          <w:p w:rsidR="00B34628" w:rsidRDefault="00DF0FFF">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实际完成值</w:t>
            </w:r>
          </w:p>
        </w:tc>
        <w:tc>
          <w:tcPr>
            <w:tcW w:w="835" w:type="dxa"/>
            <w:vAlign w:val="center"/>
          </w:tcPr>
          <w:p w:rsidR="00B34628" w:rsidRDefault="00DF0FFF">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分值</w:t>
            </w:r>
          </w:p>
        </w:tc>
        <w:tc>
          <w:tcPr>
            <w:tcW w:w="835" w:type="dxa"/>
            <w:vAlign w:val="center"/>
          </w:tcPr>
          <w:p w:rsidR="00B34628" w:rsidRDefault="00DF0FFF">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得分</w:t>
            </w:r>
          </w:p>
        </w:tc>
        <w:tc>
          <w:tcPr>
            <w:tcW w:w="1484" w:type="dxa"/>
            <w:vAlign w:val="center"/>
          </w:tcPr>
          <w:p w:rsidR="00B34628" w:rsidRDefault="00DF0FFF">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得分率</w:t>
            </w:r>
          </w:p>
        </w:tc>
      </w:tr>
      <w:tr w:rsidR="00B34628">
        <w:trPr>
          <w:trHeight w:val="454"/>
        </w:trPr>
        <w:tc>
          <w:tcPr>
            <w:tcW w:w="2476" w:type="dxa"/>
            <w:vAlign w:val="center"/>
          </w:tcPr>
          <w:p w:rsidR="00B34628" w:rsidRDefault="00DF0FFF">
            <w:pPr>
              <w:spacing w:line="240" w:lineRule="auto"/>
              <w:ind w:firstLineChars="0" w:firstLine="0"/>
              <w:jc w:val="left"/>
              <w:rPr>
                <w:rFonts w:ascii="宋体" w:hAnsi="宋体"/>
                <w:color w:val="333333"/>
                <w:sz w:val="24"/>
                <w:szCs w:val="24"/>
              </w:rPr>
            </w:pPr>
            <w:r>
              <w:rPr>
                <w:rFonts w:ascii="宋体" w:hAnsi="宋体" w:hint="eastAsia"/>
                <w:color w:val="333333"/>
                <w:sz w:val="24"/>
                <w:szCs w:val="24"/>
              </w:rPr>
              <w:t>扶贫帮扶</w:t>
            </w:r>
            <w:proofErr w:type="gramStart"/>
            <w:r>
              <w:rPr>
                <w:rFonts w:ascii="宋体" w:hAnsi="宋体" w:hint="eastAsia"/>
                <w:color w:val="333333"/>
                <w:sz w:val="24"/>
                <w:szCs w:val="24"/>
              </w:rPr>
              <w:t>户满意</w:t>
            </w:r>
            <w:proofErr w:type="gramEnd"/>
          </w:p>
        </w:tc>
        <w:tc>
          <w:tcPr>
            <w:tcW w:w="1365"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仿宋_GB2312" w:cs="仿宋_GB2312" w:hint="eastAsia"/>
                <w:sz w:val="24"/>
                <w:szCs w:val="24"/>
              </w:rPr>
              <w:t>≥95%</w:t>
            </w:r>
          </w:p>
        </w:tc>
        <w:tc>
          <w:tcPr>
            <w:tcW w:w="1335"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835"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835"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484"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r>
      <w:tr w:rsidR="00B34628">
        <w:trPr>
          <w:trHeight w:val="454"/>
        </w:trPr>
        <w:tc>
          <w:tcPr>
            <w:tcW w:w="2476" w:type="dxa"/>
            <w:vAlign w:val="center"/>
          </w:tcPr>
          <w:p w:rsidR="00B34628" w:rsidRDefault="00DF0FFF">
            <w:pPr>
              <w:spacing w:line="240" w:lineRule="auto"/>
              <w:ind w:firstLineChars="0" w:firstLine="0"/>
              <w:jc w:val="left"/>
              <w:rPr>
                <w:rFonts w:ascii="宋体" w:hAnsi="宋体"/>
                <w:color w:val="333333"/>
                <w:sz w:val="24"/>
                <w:szCs w:val="24"/>
              </w:rPr>
            </w:pPr>
            <w:r>
              <w:rPr>
                <w:rFonts w:ascii="宋体" w:hAnsi="宋体" w:hint="eastAsia"/>
                <w:color w:val="333333"/>
                <w:sz w:val="24"/>
                <w:szCs w:val="24"/>
              </w:rPr>
              <w:t>社刊发行社员满意度</w:t>
            </w:r>
          </w:p>
        </w:tc>
        <w:tc>
          <w:tcPr>
            <w:tcW w:w="1365" w:type="dxa"/>
            <w:vAlign w:val="center"/>
          </w:tcPr>
          <w:p w:rsidR="00B34628" w:rsidRDefault="00DF0FFF">
            <w:pPr>
              <w:pStyle w:val="a5"/>
              <w:spacing w:line="240" w:lineRule="auto"/>
              <w:ind w:firstLineChars="0" w:firstLine="0"/>
              <w:jc w:val="center"/>
              <w:rPr>
                <w:rFonts w:ascii="仿宋_GB2312" w:eastAsia="仿宋_GB2312"/>
                <w:sz w:val="24"/>
                <w:szCs w:val="24"/>
              </w:rPr>
            </w:pPr>
            <w:r>
              <w:rPr>
                <w:rFonts w:ascii="仿宋_GB2312" w:eastAsia="仿宋_GB2312" w:hAnsi="仿宋_GB2312" w:cs="仿宋_GB2312" w:hint="eastAsia"/>
                <w:sz w:val="24"/>
                <w:szCs w:val="24"/>
              </w:rPr>
              <w:t>≥90%</w:t>
            </w:r>
          </w:p>
        </w:tc>
        <w:tc>
          <w:tcPr>
            <w:tcW w:w="1335"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97%</w:t>
            </w:r>
          </w:p>
        </w:tc>
        <w:tc>
          <w:tcPr>
            <w:tcW w:w="835"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835"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484"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r>
      <w:tr w:rsidR="00B34628">
        <w:trPr>
          <w:trHeight w:val="454"/>
        </w:trPr>
        <w:tc>
          <w:tcPr>
            <w:tcW w:w="5176" w:type="dxa"/>
            <w:gridSpan w:val="3"/>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合计</w:t>
            </w:r>
          </w:p>
        </w:tc>
        <w:tc>
          <w:tcPr>
            <w:tcW w:w="835"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835"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1484" w:type="dxa"/>
            <w:vAlign w:val="center"/>
          </w:tcPr>
          <w:p w:rsidR="00B34628" w:rsidRDefault="00DF0FFF">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r>
    </w:tbl>
    <w:p w:rsidR="00B34628" w:rsidRDefault="00DF0FFF">
      <w:pPr>
        <w:ind w:firstLine="562"/>
        <w:rPr>
          <w:rFonts w:hAnsi="宋体"/>
          <w:szCs w:val="28"/>
        </w:rPr>
      </w:pPr>
      <w:r>
        <w:rPr>
          <w:rFonts w:hAnsi="宋体" w:cs="宋体" w:hint="eastAsia"/>
          <w:b/>
          <w:bCs/>
          <w:kern w:val="0"/>
          <w:szCs w:val="28"/>
        </w:rPr>
        <w:t>扶贫帮扶户满意：</w:t>
      </w:r>
      <w:r>
        <w:rPr>
          <w:rFonts w:hAnsi="宋体" w:cs="宋体" w:hint="eastAsia"/>
          <w:kern w:val="0"/>
          <w:szCs w:val="28"/>
        </w:rPr>
        <w:t>2020年</w:t>
      </w:r>
      <w:r>
        <w:rPr>
          <w:rFonts w:hAnsi="宋体" w:hint="eastAsia"/>
          <w:szCs w:val="28"/>
        </w:rPr>
        <w:t>我社省委通过各项扶贫措施，保障贫困户高质量脱贫，扶贫帮扶户的满意度不断提高，通过对帮扶群众了解调查，扶贫帮扶户对我社省委的扶贫工作给予了高度肯定。指标分值5分，自评得分5分，得分率100%。</w:t>
      </w:r>
    </w:p>
    <w:p w:rsidR="00B34628" w:rsidRDefault="00DF0FFF">
      <w:pPr>
        <w:ind w:firstLine="562"/>
        <w:rPr>
          <w:rFonts w:cs="仿宋_GB2312"/>
          <w:szCs w:val="28"/>
        </w:rPr>
      </w:pPr>
      <w:r>
        <w:rPr>
          <w:rFonts w:hAnsi="宋体" w:cs="宋体" w:hint="eastAsia"/>
          <w:b/>
          <w:bCs/>
          <w:kern w:val="0"/>
          <w:szCs w:val="28"/>
        </w:rPr>
        <w:t>社刊发行社员满意度：</w:t>
      </w:r>
      <w:r>
        <w:rPr>
          <w:rFonts w:hAnsi="宋体" w:hint="eastAsia"/>
          <w:szCs w:val="28"/>
        </w:rPr>
        <w:t>我社省委采用问卷调查、访谈询问等形式对社刊发行社员满意</w:t>
      </w:r>
      <w:proofErr w:type="gramStart"/>
      <w:r>
        <w:rPr>
          <w:rFonts w:hAnsi="宋体" w:hint="eastAsia"/>
          <w:szCs w:val="28"/>
        </w:rPr>
        <w:t>度数据</w:t>
      </w:r>
      <w:proofErr w:type="gramEnd"/>
      <w:r>
        <w:rPr>
          <w:rFonts w:hAnsi="宋体" w:hint="eastAsia"/>
          <w:szCs w:val="28"/>
        </w:rPr>
        <w:t>进行收集、分析，社刊发行社员对本单位组织实施的各项工作满意度达到97%。指标分值5分，自评得分5分，得分率100%。</w:t>
      </w:r>
    </w:p>
    <w:p w:rsidR="00B34628" w:rsidRDefault="00DF0FFF">
      <w:pPr>
        <w:pStyle w:val="2"/>
        <w:ind w:firstLine="643"/>
      </w:pPr>
      <w:bookmarkStart w:id="66" w:name="_Toc3229"/>
      <w:bookmarkStart w:id="67" w:name="_Toc10927"/>
      <w:r>
        <w:rPr>
          <w:rFonts w:hint="eastAsia"/>
        </w:rPr>
        <w:t>（四）偏离绩效目标的原因及下一步改进措施</w:t>
      </w:r>
      <w:bookmarkEnd w:id="66"/>
      <w:bookmarkEnd w:id="67"/>
    </w:p>
    <w:p w:rsidR="00B34628" w:rsidRDefault="00DF0FFF">
      <w:pPr>
        <w:ind w:firstLine="560"/>
        <w:rPr>
          <w:szCs w:val="28"/>
        </w:rPr>
      </w:pPr>
      <w:r>
        <w:rPr>
          <w:rFonts w:hint="eastAsia"/>
          <w:szCs w:val="28"/>
        </w:rPr>
        <w:t>1、产出数量指标参加会议人数、培训人次受疫情影响没有达到年度指标值，我社省委下一步将通过线上与线下相结合的方式开展会议活动及培训活动，切实提高我社省委履职效率。</w:t>
      </w:r>
    </w:p>
    <w:p w:rsidR="00B34628" w:rsidRDefault="00DF0FFF">
      <w:pPr>
        <w:ind w:firstLine="560"/>
        <w:rPr>
          <w:szCs w:val="28"/>
        </w:rPr>
      </w:pPr>
      <w:r>
        <w:rPr>
          <w:rFonts w:hint="eastAsia"/>
          <w:szCs w:val="28"/>
        </w:rPr>
        <w:t>2、指标设置不合理，将“参会人员出勤率”的“年度指标值”</w:t>
      </w:r>
      <w:r>
        <w:rPr>
          <w:rFonts w:hint="eastAsia"/>
          <w:szCs w:val="28"/>
        </w:rPr>
        <w:lastRenderedPageBreak/>
        <w:t>设置为“≤90%”，“参加会议人数”的“年度指标值”设置为“≤600人”，“举办会议次数”的“年度指标值”设置为“≤11次”不合理。</w:t>
      </w:r>
    </w:p>
    <w:p w:rsidR="00B34628" w:rsidRDefault="00DF0FFF">
      <w:pPr>
        <w:ind w:firstLine="560"/>
        <w:rPr>
          <w:szCs w:val="28"/>
        </w:rPr>
      </w:pPr>
      <w:r>
        <w:rPr>
          <w:rFonts w:hint="eastAsia"/>
          <w:szCs w:val="28"/>
        </w:rPr>
        <w:t>改进措施：应将指标“参会人员出勤率”的“年度指标值”设置为“≥90%”，“参加会议人数”的“年度指标值”设置为“≥600人”，“举办会议次数”的“年度指标值”设置为“≥11次”；我单位下一年度将根据单位重点工作计划，科学、合理设置绩效指标，不断提高业务水平，加强预算绩效管理。</w:t>
      </w:r>
    </w:p>
    <w:p w:rsidR="00B34628" w:rsidRDefault="00DF0FFF">
      <w:pPr>
        <w:pStyle w:val="1"/>
        <w:spacing w:before="0" w:after="0"/>
      </w:pPr>
      <w:bookmarkStart w:id="68" w:name="_Toc9737"/>
      <w:bookmarkStart w:id="69" w:name="_Toc28980"/>
      <w:r>
        <w:rPr>
          <w:rFonts w:hint="eastAsia"/>
        </w:rPr>
        <w:t>五、部门管理的省对市县转移支付绩效自评情况分析</w:t>
      </w:r>
      <w:bookmarkEnd w:id="68"/>
      <w:bookmarkEnd w:id="69"/>
      <w:r>
        <w:rPr>
          <w:rFonts w:hint="eastAsia"/>
        </w:rPr>
        <w:tab/>
      </w:r>
    </w:p>
    <w:p w:rsidR="00B34628" w:rsidRDefault="00DF0FFF">
      <w:pPr>
        <w:ind w:firstLine="560"/>
        <w:rPr>
          <w:color w:val="000000" w:themeColor="text1"/>
          <w:szCs w:val="28"/>
        </w:rPr>
      </w:pPr>
      <w:r>
        <w:rPr>
          <w:rFonts w:hint="eastAsia"/>
          <w:color w:val="000000" w:themeColor="text1"/>
          <w:szCs w:val="28"/>
        </w:rPr>
        <w:t>无</w:t>
      </w:r>
    </w:p>
    <w:p w:rsidR="00B34628" w:rsidRDefault="00DF0FFF">
      <w:pPr>
        <w:pStyle w:val="1"/>
        <w:spacing w:before="0" w:after="0"/>
      </w:pPr>
      <w:bookmarkStart w:id="70" w:name="_Toc40046065"/>
      <w:bookmarkStart w:id="71" w:name="_Toc9323"/>
      <w:bookmarkStart w:id="72" w:name="_Toc25894"/>
      <w:r>
        <w:rPr>
          <w:rFonts w:hint="eastAsia"/>
        </w:rPr>
        <w:t>六、绩效自评结果拟应用和公开情况</w:t>
      </w:r>
      <w:bookmarkEnd w:id="70"/>
      <w:bookmarkEnd w:id="71"/>
      <w:bookmarkEnd w:id="72"/>
    </w:p>
    <w:p w:rsidR="00B34628" w:rsidRDefault="00DF0FFF">
      <w:pPr>
        <w:widowControl/>
        <w:ind w:firstLine="560"/>
        <w:jc w:val="left"/>
        <w:rPr>
          <w:szCs w:val="28"/>
        </w:rPr>
      </w:pPr>
      <w:r>
        <w:rPr>
          <w:rFonts w:hAnsi="宋体" w:hint="eastAsia"/>
          <w:szCs w:val="28"/>
        </w:rPr>
        <w:t>绩效自评结果的应用是单位完善政策和改进管理的重要依据，单位要加强评价结果的应用。根据政策文件规定，我单位绩效自评结果将编入2020年度决算中，随同2020年度单位决算同步公开。</w:t>
      </w:r>
    </w:p>
    <w:p w:rsidR="00B34628" w:rsidRDefault="00DF0FFF">
      <w:pPr>
        <w:pStyle w:val="1"/>
        <w:spacing w:before="0" w:after="0"/>
      </w:pPr>
      <w:bookmarkStart w:id="73" w:name="_Toc18185"/>
      <w:bookmarkStart w:id="74" w:name="_Toc40046066"/>
      <w:bookmarkStart w:id="75" w:name="_Toc26370"/>
      <w:r>
        <w:rPr>
          <w:rFonts w:hint="eastAsia"/>
        </w:rPr>
        <w:t>七、其他需要说明的问题</w:t>
      </w:r>
      <w:bookmarkEnd w:id="73"/>
      <w:bookmarkEnd w:id="74"/>
      <w:bookmarkEnd w:id="75"/>
    </w:p>
    <w:p w:rsidR="00B34628" w:rsidRDefault="00DF0FFF">
      <w:pPr>
        <w:widowControl/>
        <w:ind w:firstLine="560"/>
        <w:jc w:val="left"/>
        <w:rPr>
          <w:rFonts w:hAnsi="宋体"/>
          <w:szCs w:val="28"/>
        </w:rPr>
      </w:pPr>
      <w:r>
        <w:rPr>
          <w:rFonts w:hAnsi="宋体" w:hint="eastAsia"/>
          <w:szCs w:val="28"/>
        </w:rPr>
        <w:t>无</w:t>
      </w:r>
    </w:p>
    <w:sectPr w:rsidR="00B34628">
      <w:footerReference w:type="default" r:id="rId14"/>
      <w:pgSz w:w="11906" w:h="16838"/>
      <w:pgMar w:top="1440" w:right="1800" w:bottom="1440" w:left="1800" w:header="851" w:footer="992"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4A" w:rsidRDefault="008B7B4A">
      <w:pPr>
        <w:spacing w:line="240" w:lineRule="auto"/>
        <w:ind w:firstLine="560"/>
      </w:pPr>
      <w:r>
        <w:separator/>
      </w:r>
    </w:p>
  </w:endnote>
  <w:endnote w:type="continuationSeparator" w:id="0">
    <w:p w:rsidR="008B7B4A" w:rsidRDefault="008B7B4A">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28" w:rsidRDefault="00B34628">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28" w:rsidRDefault="00B34628">
    <w:pPr>
      <w:pStyle w:val="a8"/>
      <w:ind w:firstLine="360"/>
      <w:jc w:val="center"/>
    </w:pPr>
  </w:p>
  <w:p w:rsidR="00B34628" w:rsidRDefault="00B34628">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28" w:rsidRDefault="00B34628">
    <w:pPr>
      <w:pStyle w:val="a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966314"/>
    </w:sdtPr>
    <w:sdtEndPr/>
    <w:sdtContent>
      <w:p w:rsidR="00B34628" w:rsidRDefault="00DF0FFF">
        <w:pPr>
          <w:pStyle w:val="a8"/>
          <w:ind w:firstLine="360"/>
          <w:jc w:val="center"/>
        </w:pPr>
        <w:r>
          <w:fldChar w:fldCharType="begin"/>
        </w:r>
        <w:r>
          <w:instrText>PAGE   \* MERGEFORMAT</w:instrText>
        </w:r>
        <w:r>
          <w:fldChar w:fldCharType="separate"/>
        </w:r>
        <w:r w:rsidR="00852B73" w:rsidRPr="00852B73">
          <w:rPr>
            <w:noProof/>
            <w:lang w:val="zh-CN"/>
          </w:rPr>
          <w:t>18</w:t>
        </w:r>
        <w:r>
          <w:rPr>
            <w:lang w:val="zh-CN"/>
          </w:rPr>
          <w:fldChar w:fldCharType="end"/>
        </w:r>
      </w:p>
    </w:sdtContent>
  </w:sdt>
  <w:p w:rsidR="00B34628" w:rsidRDefault="00B34628">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4A" w:rsidRDefault="008B7B4A">
      <w:pPr>
        <w:spacing w:line="240" w:lineRule="auto"/>
        <w:ind w:firstLine="560"/>
      </w:pPr>
      <w:r>
        <w:separator/>
      </w:r>
    </w:p>
  </w:footnote>
  <w:footnote w:type="continuationSeparator" w:id="0">
    <w:p w:rsidR="008B7B4A" w:rsidRDefault="008B7B4A">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28" w:rsidRDefault="00B34628">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28" w:rsidRDefault="00B34628">
    <w:pPr>
      <w:pStyle w:val="a9"/>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28" w:rsidRDefault="00B34628">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935"/>
    <w:rsid w:val="00014ECA"/>
    <w:rsid w:val="000213E1"/>
    <w:rsid w:val="00023797"/>
    <w:rsid w:val="00030303"/>
    <w:rsid w:val="00030D22"/>
    <w:rsid w:val="0003251B"/>
    <w:rsid w:val="0003556E"/>
    <w:rsid w:val="00036419"/>
    <w:rsid w:val="000438ED"/>
    <w:rsid w:val="00045E47"/>
    <w:rsid w:val="00050062"/>
    <w:rsid w:val="00050C68"/>
    <w:rsid w:val="00051050"/>
    <w:rsid w:val="00054571"/>
    <w:rsid w:val="00054BF9"/>
    <w:rsid w:val="00055545"/>
    <w:rsid w:val="00057C3C"/>
    <w:rsid w:val="00064BA0"/>
    <w:rsid w:val="00072DC9"/>
    <w:rsid w:val="000768BF"/>
    <w:rsid w:val="0008092A"/>
    <w:rsid w:val="00080F05"/>
    <w:rsid w:val="000824D5"/>
    <w:rsid w:val="00083EB0"/>
    <w:rsid w:val="000857E7"/>
    <w:rsid w:val="000966CE"/>
    <w:rsid w:val="0009789F"/>
    <w:rsid w:val="000A3069"/>
    <w:rsid w:val="000B162D"/>
    <w:rsid w:val="000B499A"/>
    <w:rsid w:val="000B5EE8"/>
    <w:rsid w:val="000C5001"/>
    <w:rsid w:val="000C7A34"/>
    <w:rsid w:val="000D02CC"/>
    <w:rsid w:val="000E21DD"/>
    <w:rsid w:val="000E4E43"/>
    <w:rsid w:val="000E5742"/>
    <w:rsid w:val="000E7CB2"/>
    <w:rsid w:val="000E7EEC"/>
    <w:rsid w:val="001043F0"/>
    <w:rsid w:val="00104D4A"/>
    <w:rsid w:val="00107B85"/>
    <w:rsid w:val="00110405"/>
    <w:rsid w:val="001115C8"/>
    <w:rsid w:val="001144A3"/>
    <w:rsid w:val="001218CA"/>
    <w:rsid w:val="00123295"/>
    <w:rsid w:val="00126C53"/>
    <w:rsid w:val="00127AE4"/>
    <w:rsid w:val="001318D6"/>
    <w:rsid w:val="00142AAB"/>
    <w:rsid w:val="001469EA"/>
    <w:rsid w:val="00146AFC"/>
    <w:rsid w:val="00147219"/>
    <w:rsid w:val="00151394"/>
    <w:rsid w:val="0016489D"/>
    <w:rsid w:val="00166D33"/>
    <w:rsid w:val="00172A27"/>
    <w:rsid w:val="0017794A"/>
    <w:rsid w:val="00187620"/>
    <w:rsid w:val="0018791C"/>
    <w:rsid w:val="00187D6E"/>
    <w:rsid w:val="0019558D"/>
    <w:rsid w:val="0019687D"/>
    <w:rsid w:val="001971E3"/>
    <w:rsid w:val="00197906"/>
    <w:rsid w:val="001A6A95"/>
    <w:rsid w:val="001B5C69"/>
    <w:rsid w:val="001B6770"/>
    <w:rsid w:val="001D44D2"/>
    <w:rsid w:val="001D6C13"/>
    <w:rsid w:val="001E60FD"/>
    <w:rsid w:val="001E7EB9"/>
    <w:rsid w:val="001F504F"/>
    <w:rsid w:val="001F5884"/>
    <w:rsid w:val="00205DB9"/>
    <w:rsid w:val="00210E3F"/>
    <w:rsid w:val="00216967"/>
    <w:rsid w:val="00217014"/>
    <w:rsid w:val="00221093"/>
    <w:rsid w:val="00234C24"/>
    <w:rsid w:val="002359C2"/>
    <w:rsid w:val="002410C1"/>
    <w:rsid w:val="00245EF8"/>
    <w:rsid w:val="00247E57"/>
    <w:rsid w:val="00250CE5"/>
    <w:rsid w:val="002602A0"/>
    <w:rsid w:val="00264319"/>
    <w:rsid w:val="002644B3"/>
    <w:rsid w:val="002646B4"/>
    <w:rsid w:val="00270387"/>
    <w:rsid w:val="002708CD"/>
    <w:rsid w:val="00271551"/>
    <w:rsid w:val="00284101"/>
    <w:rsid w:val="00284FDB"/>
    <w:rsid w:val="002A0996"/>
    <w:rsid w:val="002A138B"/>
    <w:rsid w:val="002A2E00"/>
    <w:rsid w:val="002D1764"/>
    <w:rsid w:val="002E49E9"/>
    <w:rsid w:val="002E56E5"/>
    <w:rsid w:val="002E66E3"/>
    <w:rsid w:val="002F1545"/>
    <w:rsid w:val="002F41C2"/>
    <w:rsid w:val="00303AF8"/>
    <w:rsid w:val="00303D48"/>
    <w:rsid w:val="003079AE"/>
    <w:rsid w:val="0031124F"/>
    <w:rsid w:val="003157EB"/>
    <w:rsid w:val="00317A62"/>
    <w:rsid w:val="00317D61"/>
    <w:rsid w:val="00324E61"/>
    <w:rsid w:val="00325C0E"/>
    <w:rsid w:val="00327D66"/>
    <w:rsid w:val="00327DA2"/>
    <w:rsid w:val="003375F0"/>
    <w:rsid w:val="00342010"/>
    <w:rsid w:val="00344D6E"/>
    <w:rsid w:val="00344EC5"/>
    <w:rsid w:val="00347693"/>
    <w:rsid w:val="00347716"/>
    <w:rsid w:val="003513EB"/>
    <w:rsid w:val="0035288A"/>
    <w:rsid w:val="00361E35"/>
    <w:rsid w:val="00361FD5"/>
    <w:rsid w:val="00372B94"/>
    <w:rsid w:val="00375BFC"/>
    <w:rsid w:val="00376661"/>
    <w:rsid w:val="00380B7B"/>
    <w:rsid w:val="0038204E"/>
    <w:rsid w:val="0038216D"/>
    <w:rsid w:val="00390024"/>
    <w:rsid w:val="00393B9F"/>
    <w:rsid w:val="003950A9"/>
    <w:rsid w:val="003A07DB"/>
    <w:rsid w:val="003C318A"/>
    <w:rsid w:val="003D4293"/>
    <w:rsid w:val="003D4CF5"/>
    <w:rsid w:val="003D7DA5"/>
    <w:rsid w:val="003E77A6"/>
    <w:rsid w:val="00413889"/>
    <w:rsid w:val="00426852"/>
    <w:rsid w:val="00426E93"/>
    <w:rsid w:val="00430D29"/>
    <w:rsid w:val="00433ABE"/>
    <w:rsid w:val="00436AD4"/>
    <w:rsid w:val="00441182"/>
    <w:rsid w:val="00441A48"/>
    <w:rsid w:val="00452EE4"/>
    <w:rsid w:val="004554DB"/>
    <w:rsid w:val="004557EB"/>
    <w:rsid w:val="0045737A"/>
    <w:rsid w:val="00463F4B"/>
    <w:rsid w:val="004663B5"/>
    <w:rsid w:val="00466DA0"/>
    <w:rsid w:val="004706D3"/>
    <w:rsid w:val="00470CA9"/>
    <w:rsid w:val="00477568"/>
    <w:rsid w:val="00483DFE"/>
    <w:rsid w:val="004858AB"/>
    <w:rsid w:val="0048753B"/>
    <w:rsid w:val="004906C4"/>
    <w:rsid w:val="004A05FD"/>
    <w:rsid w:val="004A433D"/>
    <w:rsid w:val="004B6014"/>
    <w:rsid w:val="004B6B3B"/>
    <w:rsid w:val="004C3985"/>
    <w:rsid w:val="004C5A69"/>
    <w:rsid w:val="004D073A"/>
    <w:rsid w:val="004D7481"/>
    <w:rsid w:val="004E081D"/>
    <w:rsid w:val="004E24AA"/>
    <w:rsid w:val="004E3422"/>
    <w:rsid w:val="004E554B"/>
    <w:rsid w:val="004F16D8"/>
    <w:rsid w:val="004F288A"/>
    <w:rsid w:val="004F3B61"/>
    <w:rsid w:val="004F45E7"/>
    <w:rsid w:val="00506184"/>
    <w:rsid w:val="005147A9"/>
    <w:rsid w:val="00515336"/>
    <w:rsid w:val="0052694A"/>
    <w:rsid w:val="00526A60"/>
    <w:rsid w:val="00531442"/>
    <w:rsid w:val="00531C61"/>
    <w:rsid w:val="00532A8C"/>
    <w:rsid w:val="00532BCE"/>
    <w:rsid w:val="005343EF"/>
    <w:rsid w:val="00536B92"/>
    <w:rsid w:val="00542C34"/>
    <w:rsid w:val="00543242"/>
    <w:rsid w:val="0054448D"/>
    <w:rsid w:val="00545820"/>
    <w:rsid w:val="005468ED"/>
    <w:rsid w:val="00546C26"/>
    <w:rsid w:val="005568EA"/>
    <w:rsid w:val="00560FF2"/>
    <w:rsid w:val="00561186"/>
    <w:rsid w:val="005652E3"/>
    <w:rsid w:val="00570223"/>
    <w:rsid w:val="005721A1"/>
    <w:rsid w:val="00577DAE"/>
    <w:rsid w:val="005852D6"/>
    <w:rsid w:val="00586744"/>
    <w:rsid w:val="00586EBD"/>
    <w:rsid w:val="00593157"/>
    <w:rsid w:val="005936DD"/>
    <w:rsid w:val="00595153"/>
    <w:rsid w:val="005A1954"/>
    <w:rsid w:val="005A1D83"/>
    <w:rsid w:val="005A59BB"/>
    <w:rsid w:val="005A6FC9"/>
    <w:rsid w:val="005B3CC1"/>
    <w:rsid w:val="005D274F"/>
    <w:rsid w:val="005D6171"/>
    <w:rsid w:val="005E1A73"/>
    <w:rsid w:val="005F0701"/>
    <w:rsid w:val="005F14FC"/>
    <w:rsid w:val="005F22E9"/>
    <w:rsid w:val="006022B9"/>
    <w:rsid w:val="0060337F"/>
    <w:rsid w:val="00603BEC"/>
    <w:rsid w:val="0060545E"/>
    <w:rsid w:val="00610391"/>
    <w:rsid w:val="0061145E"/>
    <w:rsid w:val="00611FD1"/>
    <w:rsid w:val="006129AE"/>
    <w:rsid w:val="00614C6E"/>
    <w:rsid w:val="006179FC"/>
    <w:rsid w:val="00617CD2"/>
    <w:rsid w:val="006240C7"/>
    <w:rsid w:val="006249F7"/>
    <w:rsid w:val="00626AE8"/>
    <w:rsid w:val="00631265"/>
    <w:rsid w:val="00632412"/>
    <w:rsid w:val="00634C88"/>
    <w:rsid w:val="006401CF"/>
    <w:rsid w:val="00641242"/>
    <w:rsid w:val="00646DF6"/>
    <w:rsid w:val="00652D58"/>
    <w:rsid w:val="006564C1"/>
    <w:rsid w:val="006609FC"/>
    <w:rsid w:val="00670A76"/>
    <w:rsid w:val="0068764C"/>
    <w:rsid w:val="00691BB9"/>
    <w:rsid w:val="0069632E"/>
    <w:rsid w:val="0069635F"/>
    <w:rsid w:val="006977A0"/>
    <w:rsid w:val="006B062C"/>
    <w:rsid w:val="006B49EC"/>
    <w:rsid w:val="006C61D7"/>
    <w:rsid w:val="006C7761"/>
    <w:rsid w:val="006D516C"/>
    <w:rsid w:val="006D77C4"/>
    <w:rsid w:val="006D7925"/>
    <w:rsid w:val="006E271B"/>
    <w:rsid w:val="006E328B"/>
    <w:rsid w:val="006F0E15"/>
    <w:rsid w:val="006F18DA"/>
    <w:rsid w:val="006F598D"/>
    <w:rsid w:val="006F70D2"/>
    <w:rsid w:val="006F7E6D"/>
    <w:rsid w:val="00705DC4"/>
    <w:rsid w:val="00710ACA"/>
    <w:rsid w:val="00710AD0"/>
    <w:rsid w:val="007128DD"/>
    <w:rsid w:val="0071366B"/>
    <w:rsid w:val="00720B93"/>
    <w:rsid w:val="00723CF1"/>
    <w:rsid w:val="007341EC"/>
    <w:rsid w:val="00735AAD"/>
    <w:rsid w:val="0073698C"/>
    <w:rsid w:val="00736B4E"/>
    <w:rsid w:val="00736BD7"/>
    <w:rsid w:val="00737791"/>
    <w:rsid w:val="00737DEA"/>
    <w:rsid w:val="00742194"/>
    <w:rsid w:val="007423D7"/>
    <w:rsid w:val="00750518"/>
    <w:rsid w:val="0076122E"/>
    <w:rsid w:val="007615BC"/>
    <w:rsid w:val="00762BFF"/>
    <w:rsid w:val="00764EFF"/>
    <w:rsid w:val="00774018"/>
    <w:rsid w:val="00774307"/>
    <w:rsid w:val="007829B8"/>
    <w:rsid w:val="00783351"/>
    <w:rsid w:val="00784C7D"/>
    <w:rsid w:val="00784EBE"/>
    <w:rsid w:val="00785F93"/>
    <w:rsid w:val="00786ADA"/>
    <w:rsid w:val="0079678A"/>
    <w:rsid w:val="007A085F"/>
    <w:rsid w:val="007A2F27"/>
    <w:rsid w:val="007A6244"/>
    <w:rsid w:val="007B6DD0"/>
    <w:rsid w:val="007C6772"/>
    <w:rsid w:val="007C7C37"/>
    <w:rsid w:val="007E3139"/>
    <w:rsid w:val="007E5E3E"/>
    <w:rsid w:val="007F02D5"/>
    <w:rsid w:val="007F03B2"/>
    <w:rsid w:val="007F17CE"/>
    <w:rsid w:val="007F18C0"/>
    <w:rsid w:val="007F4B64"/>
    <w:rsid w:val="007F6CC7"/>
    <w:rsid w:val="008009A7"/>
    <w:rsid w:val="00801371"/>
    <w:rsid w:val="00801BF4"/>
    <w:rsid w:val="00801E35"/>
    <w:rsid w:val="00815E7F"/>
    <w:rsid w:val="008167FD"/>
    <w:rsid w:val="00822B03"/>
    <w:rsid w:val="00823BEF"/>
    <w:rsid w:val="00826314"/>
    <w:rsid w:val="008266EB"/>
    <w:rsid w:val="00832C18"/>
    <w:rsid w:val="00834EDA"/>
    <w:rsid w:val="00837799"/>
    <w:rsid w:val="00837D74"/>
    <w:rsid w:val="00840DF1"/>
    <w:rsid w:val="00851294"/>
    <w:rsid w:val="0085154D"/>
    <w:rsid w:val="00851C16"/>
    <w:rsid w:val="00852B73"/>
    <w:rsid w:val="0085592A"/>
    <w:rsid w:val="00855C9C"/>
    <w:rsid w:val="00857699"/>
    <w:rsid w:val="008606AC"/>
    <w:rsid w:val="008615E1"/>
    <w:rsid w:val="00861EBA"/>
    <w:rsid w:val="00863D2C"/>
    <w:rsid w:val="0087569A"/>
    <w:rsid w:val="00875E92"/>
    <w:rsid w:val="00877410"/>
    <w:rsid w:val="0088043A"/>
    <w:rsid w:val="008833E2"/>
    <w:rsid w:val="008839F4"/>
    <w:rsid w:val="00883A2E"/>
    <w:rsid w:val="00886EE3"/>
    <w:rsid w:val="008A282F"/>
    <w:rsid w:val="008A5960"/>
    <w:rsid w:val="008A74D9"/>
    <w:rsid w:val="008B1BF7"/>
    <w:rsid w:val="008B1FC4"/>
    <w:rsid w:val="008B7B4A"/>
    <w:rsid w:val="008C1FAA"/>
    <w:rsid w:val="008D08B8"/>
    <w:rsid w:val="008D2429"/>
    <w:rsid w:val="008D370A"/>
    <w:rsid w:val="008E5D7D"/>
    <w:rsid w:val="008F0773"/>
    <w:rsid w:val="008F402F"/>
    <w:rsid w:val="008F45D4"/>
    <w:rsid w:val="008F7FD2"/>
    <w:rsid w:val="009010AF"/>
    <w:rsid w:val="0090767D"/>
    <w:rsid w:val="00907927"/>
    <w:rsid w:val="00913015"/>
    <w:rsid w:val="00917714"/>
    <w:rsid w:val="00917B4C"/>
    <w:rsid w:val="0092332F"/>
    <w:rsid w:val="009257E0"/>
    <w:rsid w:val="00932B5A"/>
    <w:rsid w:val="00932F4F"/>
    <w:rsid w:val="00940204"/>
    <w:rsid w:val="00941D6D"/>
    <w:rsid w:val="00945E76"/>
    <w:rsid w:val="009501A3"/>
    <w:rsid w:val="00953ACB"/>
    <w:rsid w:val="00953F19"/>
    <w:rsid w:val="00954940"/>
    <w:rsid w:val="00955336"/>
    <w:rsid w:val="00962555"/>
    <w:rsid w:val="00966C74"/>
    <w:rsid w:val="0096757F"/>
    <w:rsid w:val="00970078"/>
    <w:rsid w:val="009756A3"/>
    <w:rsid w:val="0097611A"/>
    <w:rsid w:val="00976DDD"/>
    <w:rsid w:val="0098773C"/>
    <w:rsid w:val="009A09C2"/>
    <w:rsid w:val="009A1603"/>
    <w:rsid w:val="009A618D"/>
    <w:rsid w:val="009B2E02"/>
    <w:rsid w:val="009B4515"/>
    <w:rsid w:val="009B5D07"/>
    <w:rsid w:val="009B7276"/>
    <w:rsid w:val="009B7461"/>
    <w:rsid w:val="009C1943"/>
    <w:rsid w:val="009C281B"/>
    <w:rsid w:val="009C3669"/>
    <w:rsid w:val="009D1E61"/>
    <w:rsid w:val="009D2B82"/>
    <w:rsid w:val="009E059F"/>
    <w:rsid w:val="009E1CA1"/>
    <w:rsid w:val="009E4250"/>
    <w:rsid w:val="009E782C"/>
    <w:rsid w:val="009F619C"/>
    <w:rsid w:val="00A009F5"/>
    <w:rsid w:val="00A10B53"/>
    <w:rsid w:val="00A1571D"/>
    <w:rsid w:val="00A21879"/>
    <w:rsid w:val="00A21E55"/>
    <w:rsid w:val="00A2246B"/>
    <w:rsid w:val="00A22EC4"/>
    <w:rsid w:val="00A3199E"/>
    <w:rsid w:val="00A457E5"/>
    <w:rsid w:val="00A5056D"/>
    <w:rsid w:val="00A53B32"/>
    <w:rsid w:val="00A55156"/>
    <w:rsid w:val="00A5649A"/>
    <w:rsid w:val="00A61375"/>
    <w:rsid w:val="00A6552F"/>
    <w:rsid w:val="00A65D37"/>
    <w:rsid w:val="00A66829"/>
    <w:rsid w:val="00A77858"/>
    <w:rsid w:val="00A8460F"/>
    <w:rsid w:val="00A902DD"/>
    <w:rsid w:val="00AA4BF7"/>
    <w:rsid w:val="00AA5086"/>
    <w:rsid w:val="00AA54E0"/>
    <w:rsid w:val="00AA5FD8"/>
    <w:rsid w:val="00AA649B"/>
    <w:rsid w:val="00AB125C"/>
    <w:rsid w:val="00AB39E5"/>
    <w:rsid w:val="00AB4372"/>
    <w:rsid w:val="00AB4710"/>
    <w:rsid w:val="00AB7C1D"/>
    <w:rsid w:val="00AC3B27"/>
    <w:rsid w:val="00AC51F8"/>
    <w:rsid w:val="00AC584C"/>
    <w:rsid w:val="00AD00FC"/>
    <w:rsid w:val="00AD5F1C"/>
    <w:rsid w:val="00AD6776"/>
    <w:rsid w:val="00AD6EB9"/>
    <w:rsid w:val="00AE01AA"/>
    <w:rsid w:val="00AE2F1E"/>
    <w:rsid w:val="00AE6495"/>
    <w:rsid w:val="00AE7506"/>
    <w:rsid w:val="00AF1D41"/>
    <w:rsid w:val="00AF2217"/>
    <w:rsid w:val="00AF3377"/>
    <w:rsid w:val="00AF439D"/>
    <w:rsid w:val="00AF7EB1"/>
    <w:rsid w:val="00B00F01"/>
    <w:rsid w:val="00B0147A"/>
    <w:rsid w:val="00B030F6"/>
    <w:rsid w:val="00B03D40"/>
    <w:rsid w:val="00B07AA2"/>
    <w:rsid w:val="00B103A0"/>
    <w:rsid w:val="00B26956"/>
    <w:rsid w:val="00B34628"/>
    <w:rsid w:val="00B3528D"/>
    <w:rsid w:val="00B40196"/>
    <w:rsid w:val="00B4217A"/>
    <w:rsid w:val="00B47317"/>
    <w:rsid w:val="00B5003D"/>
    <w:rsid w:val="00B50CA0"/>
    <w:rsid w:val="00B50D73"/>
    <w:rsid w:val="00B523FD"/>
    <w:rsid w:val="00B5466B"/>
    <w:rsid w:val="00B65126"/>
    <w:rsid w:val="00B65A09"/>
    <w:rsid w:val="00B672AD"/>
    <w:rsid w:val="00B70BE4"/>
    <w:rsid w:val="00B7149F"/>
    <w:rsid w:val="00B72427"/>
    <w:rsid w:val="00B73C88"/>
    <w:rsid w:val="00B77CE9"/>
    <w:rsid w:val="00B80D6E"/>
    <w:rsid w:val="00B81903"/>
    <w:rsid w:val="00B81925"/>
    <w:rsid w:val="00B93DB3"/>
    <w:rsid w:val="00BA6804"/>
    <w:rsid w:val="00BA6A9B"/>
    <w:rsid w:val="00BB0F32"/>
    <w:rsid w:val="00BB4FE4"/>
    <w:rsid w:val="00BB5598"/>
    <w:rsid w:val="00BB55A2"/>
    <w:rsid w:val="00BB5C2B"/>
    <w:rsid w:val="00BB7853"/>
    <w:rsid w:val="00BC4937"/>
    <w:rsid w:val="00BD137A"/>
    <w:rsid w:val="00BD2D34"/>
    <w:rsid w:val="00BD61A7"/>
    <w:rsid w:val="00BE2E81"/>
    <w:rsid w:val="00BE411A"/>
    <w:rsid w:val="00BF36F8"/>
    <w:rsid w:val="00BF4C70"/>
    <w:rsid w:val="00C0001D"/>
    <w:rsid w:val="00C01614"/>
    <w:rsid w:val="00C058B7"/>
    <w:rsid w:val="00C120DA"/>
    <w:rsid w:val="00C20D51"/>
    <w:rsid w:val="00C252A8"/>
    <w:rsid w:val="00C27829"/>
    <w:rsid w:val="00C27AAF"/>
    <w:rsid w:val="00C313EE"/>
    <w:rsid w:val="00C35A29"/>
    <w:rsid w:val="00C414F6"/>
    <w:rsid w:val="00C456DE"/>
    <w:rsid w:val="00C45FEC"/>
    <w:rsid w:val="00C5285C"/>
    <w:rsid w:val="00C5399E"/>
    <w:rsid w:val="00C53E3E"/>
    <w:rsid w:val="00C540D8"/>
    <w:rsid w:val="00C54C50"/>
    <w:rsid w:val="00C56789"/>
    <w:rsid w:val="00C611A7"/>
    <w:rsid w:val="00C67399"/>
    <w:rsid w:val="00C7001B"/>
    <w:rsid w:val="00C74761"/>
    <w:rsid w:val="00C771B0"/>
    <w:rsid w:val="00C7726E"/>
    <w:rsid w:val="00C82C2F"/>
    <w:rsid w:val="00C85AC3"/>
    <w:rsid w:val="00C85D1D"/>
    <w:rsid w:val="00C860E0"/>
    <w:rsid w:val="00C873DF"/>
    <w:rsid w:val="00C934D2"/>
    <w:rsid w:val="00C9472D"/>
    <w:rsid w:val="00CA28AE"/>
    <w:rsid w:val="00CA3D3D"/>
    <w:rsid w:val="00CA5717"/>
    <w:rsid w:val="00CB5010"/>
    <w:rsid w:val="00CC32F6"/>
    <w:rsid w:val="00CD23A9"/>
    <w:rsid w:val="00CD633F"/>
    <w:rsid w:val="00CD7780"/>
    <w:rsid w:val="00CE4524"/>
    <w:rsid w:val="00CE5A1C"/>
    <w:rsid w:val="00CF65AC"/>
    <w:rsid w:val="00D01983"/>
    <w:rsid w:val="00D01B15"/>
    <w:rsid w:val="00D026D7"/>
    <w:rsid w:val="00D0488E"/>
    <w:rsid w:val="00D04D5E"/>
    <w:rsid w:val="00D05F42"/>
    <w:rsid w:val="00D1068A"/>
    <w:rsid w:val="00D12061"/>
    <w:rsid w:val="00D14993"/>
    <w:rsid w:val="00D225DF"/>
    <w:rsid w:val="00D419C4"/>
    <w:rsid w:val="00D43F92"/>
    <w:rsid w:val="00D51DE9"/>
    <w:rsid w:val="00D52778"/>
    <w:rsid w:val="00D56518"/>
    <w:rsid w:val="00D5692A"/>
    <w:rsid w:val="00D57E76"/>
    <w:rsid w:val="00D60048"/>
    <w:rsid w:val="00D62853"/>
    <w:rsid w:val="00D62F73"/>
    <w:rsid w:val="00D643F0"/>
    <w:rsid w:val="00D645E1"/>
    <w:rsid w:val="00D6488D"/>
    <w:rsid w:val="00D6776F"/>
    <w:rsid w:val="00D747A1"/>
    <w:rsid w:val="00D75AEF"/>
    <w:rsid w:val="00D77E18"/>
    <w:rsid w:val="00D81ACA"/>
    <w:rsid w:val="00D82551"/>
    <w:rsid w:val="00D834BD"/>
    <w:rsid w:val="00D8504B"/>
    <w:rsid w:val="00D862CF"/>
    <w:rsid w:val="00D864A9"/>
    <w:rsid w:val="00D87185"/>
    <w:rsid w:val="00D912AB"/>
    <w:rsid w:val="00D96A31"/>
    <w:rsid w:val="00D97AB3"/>
    <w:rsid w:val="00DA3A5E"/>
    <w:rsid w:val="00DA40DB"/>
    <w:rsid w:val="00DA491D"/>
    <w:rsid w:val="00DA5A19"/>
    <w:rsid w:val="00DA62DA"/>
    <w:rsid w:val="00DB506A"/>
    <w:rsid w:val="00DB52BF"/>
    <w:rsid w:val="00DB79CA"/>
    <w:rsid w:val="00DC0879"/>
    <w:rsid w:val="00DC503D"/>
    <w:rsid w:val="00DC5AAB"/>
    <w:rsid w:val="00DD1DBF"/>
    <w:rsid w:val="00DD6732"/>
    <w:rsid w:val="00DD7337"/>
    <w:rsid w:val="00DE32D2"/>
    <w:rsid w:val="00DF0F36"/>
    <w:rsid w:val="00DF0FFF"/>
    <w:rsid w:val="00DF3FD9"/>
    <w:rsid w:val="00E00E92"/>
    <w:rsid w:val="00E05B09"/>
    <w:rsid w:val="00E0629D"/>
    <w:rsid w:val="00E13B7A"/>
    <w:rsid w:val="00E1700A"/>
    <w:rsid w:val="00E20DE7"/>
    <w:rsid w:val="00E21B75"/>
    <w:rsid w:val="00E25098"/>
    <w:rsid w:val="00E255CA"/>
    <w:rsid w:val="00E27599"/>
    <w:rsid w:val="00E3223F"/>
    <w:rsid w:val="00E33228"/>
    <w:rsid w:val="00E35C20"/>
    <w:rsid w:val="00E362F8"/>
    <w:rsid w:val="00E3681D"/>
    <w:rsid w:val="00E36F53"/>
    <w:rsid w:val="00E41A70"/>
    <w:rsid w:val="00E4676F"/>
    <w:rsid w:val="00E568C5"/>
    <w:rsid w:val="00E6023B"/>
    <w:rsid w:val="00E61E32"/>
    <w:rsid w:val="00E634A2"/>
    <w:rsid w:val="00E654AB"/>
    <w:rsid w:val="00E6608D"/>
    <w:rsid w:val="00E70B59"/>
    <w:rsid w:val="00E7171F"/>
    <w:rsid w:val="00E72813"/>
    <w:rsid w:val="00E7329C"/>
    <w:rsid w:val="00E733C0"/>
    <w:rsid w:val="00E73BEF"/>
    <w:rsid w:val="00E76EB3"/>
    <w:rsid w:val="00E97D39"/>
    <w:rsid w:val="00EB4E37"/>
    <w:rsid w:val="00EB670F"/>
    <w:rsid w:val="00EB7798"/>
    <w:rsid w:val="00EC001C"/>
    <w:rsid w:val="00EC068E"/>
    <w:rsid w:val="00ED2943"/>
    <w:rsid w:val="00ED520A"/>
    <w:rsid w:val="00EE010E"/>
    <w:rsid w:val="00EE15C8"/>
    <w:rsid w:val="00EE74B7"/>
    <w:rsid w:val="00EF38AF"/>
    <w:rsid w:val="00EF6407"/>
    <w:rsid w:val="00F01ABD"/>
    <w:rsid w:val="00F021AD"/>
    <w:rsid w:val="00F0368F"/>
    <w:rsid w:val="00F0646E"/>
    <w:rsid w:val="00F10D0F"/>
    <w:rsid w:val="00F11234"/>
    <w:rsid w:val="00F12554"/>
    <w:rsid w:val="00F158FF"/>
    <w:rsid w:val="00F17361"/>
    <w:rsid w:val="00F446D4"/>
    <w:rsid w:val="00F47E67"/>
    <w:rsid w:val="00F502EC"/>
    <w:rsid w:val="00F55B04"/>
    <w:rsid w:val="00F55E6E"/>
    <w:rsid w:val="00F61E47"/>
    <w:rsid w:val="00F80495"/>
    <w:rsid w:val="00F8086A"/>
    <w:rsid w:val="00F85A64"/>
    <w:rsid w:val="00F85C0A"/>
    <w:rsid w:val="00F87CB6"/>
    <w:rsid w:val="00F93374"/>
    <w:rsid w:val="00F9743F"/>
    <w:rsid w:val="00FA463E"/>
    <w:rsid w:val="00FA4696"/>
    <w:rsid w:val="00FB3DB1"/>
    <w:rsid w:val="00FC0551"/>
    <w:rsid w:val="00FD29F8"/>
    <w:rsid w:val="00FD5C73"/>
    <w:rsid w:val="00FD790F"/>
    <w:rsid w:val="00FE29BE"/>
    <w:rsid w:val="00FE480E"/>
    <w:rsid w:val="00FE4F84"/>
    <w:rsid w:val="00FE6E6A"/>
    <w:rsid w:val="00FF29F9"/>
    <w:rsid w:val="012D74FD"/>
    <w:rsid w:val="01A205A0"/>
    <w:rsid w:val="01D134FA"/>
    <w:rsid w:val="020E69AE"/>
    <w:rsid w:val="02827BE5"/>
    <w:rsid w:val="02DB05B8"/>
    <w:rsid w:val="03E30206"/>
    <w:rsid w:val="05560B0F"/>
    <w:rsid w:val="061301E2"/>
    <w:rsid w:val="06A861F4"/>
    <w:rsid w:val="09616305"/>
    <w:rsid w:val="098A11CB"/>
    <w:rsid w:val="0AB37E5D"/>
    <w:rsid w:val="0B375515"/>
    <w:rsid w:val="0C15198A"/>
    <w:rsid w:val="0CEF2D90"/>
    <w:rsid w:val="0D0A2225"/>
    <w:rsid w:val="0D706590"/>
    <w:rsid w:val="0DA111B9"/>
    <w:rsid w:val="0DEB46D1"/>
    <w:rsid w:val="0E2C144A"/>
    <w:rsid w:val="0E7C74C1"/>
    <w:rsid w:val="0EB27AC1"/>
    <w:rsid w:val="0EFC33C4"/>
    <w:rsid w:val="107E0A68"/>
    <w:rsid w:val="10D75718"/>
    <w:rsid w:val="129F535D"/>
    <w:rsid w:val="1361717C"/>
    <w:rsid w:val="137868FB"/>
    <w:rsid w:val="14A41DFC"/>
    <w:rsid w:val="15406CDA"/>
    <w:rsid w:val="15964527"/>
    <w:rsid w:val="15C138B6"/>
    <w:rsid w:val="17FC0372"/>
    <w:rsid w:val="18D33A39"/>
    <w:rsid w:val="191A00CD"/>
    <w:rsid w:val="196A0DCC"/>
    <w:rsid w:val="196D503A"/>
    <w:rsid w:val="19716262"/>
    <w:rsid w:val="19B92E98"/>
    <w:rsid w:val="1A06549A"/>
    <w:rsid w:val="1AAF2090"/>
    <w:rsid w:val="1B51083A"/>
    <w:rsid w:val="1BF90F14"/>
    <w:rsid w:val="1BFE6EF5"/>
    <w:rsid w:val="1DC5272D"/>
    <w:rsid w:val="1EE354BE"/>
    <w:rsid w:val="206801A4"/>
    <w:rsid w:val="21514033"/>
    <w:rsid w:val="21AF455D"/>
    <w:rsid w:val="21D60DEC"/>
    <w:rsid w:val="223D15F2"/>
    <w:rsid w:val="23A32035"/>
    <w:rsid w:val="246A5641"/>
    <w:rsid w:val="24924B81"/>
    <w:rsid w:val="24AE2C07"/>
    <w:rsid w:val="24DD54C5"/>
    <w:rsid w:val="257824A5"/>
    <w:rsid w:val="26E60E81"/>
    <w:rsid w:val="27BB6F40"/>
    <w:rsid w:val="27D751CD"/>
    <w:rsid w:val="28374059"/>
    <w:rsid w:val="286D1FFA"/>
    <w:rsid w:val="299236D3"/>
    <w:rsid w:val="29AF4869"/>
    <w:rsid w:val="29BD0681"/>
    <w:rsid w:val="2A1740DD"/>
    <w:rsid w:val="2BA2009E"/>
    <w:rsid w:val="2BAE57DA"/>
    <w:rsid w:val="2C6010CE"/>
    <w:rsid w:val="2DBA164E"/>
    <w:rsid w:val="2EAC48A7"/>
    <w:rsid w:val="2EC35BB1"/>
    <w:rsid w:val="30551817"/>
    <w:rsid w:val="3098483F"/>
    <w:rsid w:val="319D58E7"/>
    <w:rsid w:val="35001BE6"/>
    <w:rsid w:val="36BF2046"/>
    <w:rsid w:val="3704282B"/>
    <w:rsid w:val="3910579F"/>
    <w:rsid w:val="39821825"/>
    <w:rsid w:val="3A920C54"/>
    <w:rsid w:val="3AFA07B3"/>
    <w:rsid w:val="3B035449"/>
    <w:rsid w:val="3B85198C"/>
    <w:rsid w:val="3BC202CF"/>
    <w:rsid w:val="3C1B0F3F"/>
    <w:rsid w:val="3C3240EE"/>
    <w:rsid w:val="3CF012A4"/>
    <w:rsid w:val="3CF462EE"/>
    <w:rsid w:val="3E1F70B5"/>
    <w:rsid w:val="3F361678"/>
    <w:rsid w:val="3FA7433D"/>
    <w:rsid w:val="4120631A"/>
    <w:rsid w:val="41980015"/>
    <w:rsid w:val="41C60882"/>
    <w:rsid w:val="42024562"/>
    <w:rsid w:val="421156A9"/>
    <w:rsid w:val="428A1DFB"/>
    <w:rsid w:val="44746CD1"/>
    <w:rsid w:val="45335E81"/>
    <w:rsid w:val="4566284F"/>
    <w:rsid w:val="470F5357"/>
    <w:rsid w:val="477D32AC"/>
    <w:rsid w:val="484C6A1E"/>
    <w:rsid w:val="48515F5F"/>
    <w:rsid w:val="494C0610"/>
    <w:rsid w:val="498864AA"/>
    <w:rsid w:val="4B8037DF"/>
    <w:rsid w:val="4BAA1FEE"/>
    <w:rsid w:val="4CA40B7C"/>
    <w:rsid w:val="4CB044A3"/>
    <w:rsid w:val="4E240C38"/>
    <w:rsid w:val="4E36559D"/>
    <w:rsid w:val="4E800A7B"/>
    <w:rsid w:val="4F510E04"/>
    <w:rsid w:val="4F7D76DC"/>
    <w:rsid w:val="505D4B2E"/>
    <w:rsid w:val="50823C97"/>
    <w:rsid w:val="510925B1"/>
    <w:rsid w:val="512A38DD"/>
    <w:rsid w:val="522876D4"/>
    <w:rsid w:val="525168AB"/>
    <w:rsid w:val="52C67491"/>
    <w:rsid w:val="53926E3F"/>
    <w:rsid w:val="54C34B34"/>
    <w:rsid w:val="55357513"/>
    <w:rsid w:val="56EE05BE"/>
    <w:rsid w:val="58877BE5"/>
    <w:rsid w:val="59021E2E"/>
    <w:rsid w:val="596041FA"/>
    <w:rsid w:val="59B15629"/>
    <w:rsid w:val="59BA4845"/>
    <w:rsid w:val="5BDE7F12"/>
    <w:rsid w:val="5D7100CA"/>
    <w:rsid w:val="5ECC2FAE"/>
    <w:rsid w:val="5F1B4A85"/>
    <w:rsid w:val="5FC00498"/>
    <w:rsid w:val="60F44446"/>
    <w:rsid w:val="62753852"/>
    <w:rsid w:val="62AD6054"/>
    <w:rsid w:val="6319191C"/>
    <w:rsid w:val="635C0942"/>
    <w:rsid w:val="63CB7A57"/>
    <w:rsid w:val="65A80752"/>
    <w:rsid w:val="664F2F93"/>
    <w:rsid w:val="67D73DCC"/>
    <w:rsid w:val="6848003D"/>
    <w:rsid w:val="68BD32C5"/>
    <w:rsid w:val="69E2061B"/>
    <w:rsid w:val="6B1230E4"/>
    <w:rsid w:val="6BCE1B9D"/>
    <w:rsid w:val="6C2E4A93"/>
    <w:rsid w:val="6D5853A3"/>
    <w:rsid w:val="6D6E30CD"/>
    <w:rsid w:val="6D7A0162"/>
    <w:rsid w:val="6E336FDF"/>
    <w:rsid w:val="6E371D5C"/>
    <w:rsid w:val="6E4010EC"/>
    <w:rsid w:val="6F736C77"/>
    <w:rsid w:val="6FC6730D"/>
    <w:rsid w:val="712E3D47"/>
    <w:rsid w:val="7198341E"/>
    <w:rsid w:val="71F94C1F"/>
    <w:rsid w:val="72083267"/>
    <w:rsid w:val="72177C97"/>
    <w:rsid w:val="72723668"/>
    <w:rsid w:val="737305B5"/>
    <w:rsid w:val="747E5112"/>
    <w:rsid w:val="74AF6EE1"/>
    <w:rsid w:val="767C38E1"/>
    <w:rsid w:val="77F57040"/>
    <w:rsid w:val="78A52D19"/>
    <w:rsid w:val="78DE1D7A"/>
    <w:rsid w:val="78F114B6"/>
    <w:rsid w:val="799E4F0C"/>
    <w:rsid w:val="7A7E7B23"/>
    <w:rsid w:val="7BAA1821"/>
    <w:rsid w:val="7BE35BBA"/>
    <w:rsid w:val="7BEA463D"/>
    <w:rsid w:val="7C7F522C"/>
    <w:rsid w:val="7C990310"/>
    <w:rsid w:val="7DA103B5"/>
    <w:rsid w:val="7ECD3F57"/>
    <w:rsid w:val="7F320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A20820-554D-4453-9FE8-FE22CDF1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仿宋_GB2312" w:eastAsia="仿宋_GB2312" w:hAnsi="仿宋_GB2312" w:cstheme="minorBidi"/>
      <w:kern w:val="2"/>
      <w:sz w:val="28"/>
      <w:szCs w:val="22"/>
    </w:rPr>
  </w:style>
  <w:style w:type="paragraph" w:styleId="1">
    <w:name w:val="heading 1"/>
    <w:basedOn w:val="a"/>
    <w:next w:val="a"/>
    <w:link w:val="1Char"/>
    <w:uiPriority w:val="9"/>
    <w:qFormat/>
    <w:pPr>
      <w:keepNext/>
      <w:keepLines/>
      <w:spacing w:before="200" w:after="200"/>
      <w:ind w:firstLineChars="0" w:firstLine="0"/>
      <w:outlineLvl w:val="0"/>
    </w:pPr>
    <w:rPr>
      <w:rFonts w:ascii="黑体" w:eastAsia="黑体" w:hAnsi="黑体"/>
      <w:b/>
      <w:bCs/>
      <w:kern w:val="44"/>
      <w:sz w:val="32"/>
      <w:szCs w:val="44"/>
    </w:rPr>
  </w:style>
  <w:style w:type="paragraph" w:styleId="2">
    <w:name w:val="heading 2"/>
    <w:basedOn w:val="a"/>
    <w:next w:val="a"/>
    <w:link w:val="2Char"/>
    <w:uiPriority w:val="9"/>
    <w:unhideWhenUsed/>
    <w:qFormat/>
    <w:pPr>
      <w:keepNext/>
      <w:keepLines/>
      <w:spacing w:before="100" w:after="100"/>
      <w:outlineLvl w:val="1"/>
    </w:pPr>
    <w:rPr>
      <w:rFonts w:ascii="楷体" w:eastAsia="楷体" w:hAnsi="楷体" w:cstheme="majorBidi"/>
      <w:b/>
      <w:bCs/>
      <w:sz w:val="32"/>
      <w:szCs w:val="32"/>
    </w:rPr>
  </w:style>
  <w:style w:type="paragraph" w:styleId="3">
    <w:name w:val="heading 3"/>
    <w:basedOn w:val="a"/>
    <w:next w:val="a"/>
    <w:link w:val="3Char"/>
    <w:uiPriority w:val="9"/>
    <w:unhideWhenUsed/>
    <w:qFormat/>
    <w:pPr>
      <w:keepNext/>
      <w:keepLines/>
      <w:outlineLvl w:val="2"/>
    </w:pPr>
    <w:rPr>
      <w:b/>
      <w:bCs/>
      <w:szCs w:val="32"/>
    </w:rPr>
  </w:style>
  <w:style w:type="paragraph" w:styleId="4">
    <w:name w:val="heading 4"/>
    <w:basedOn w:val="a0"/>
    <w:next w:val="a1"/>
    <w:link w:val="4Char"/>
    <w:uiPriority w:val="9"/>
    <w:unhideWhenUsed/>
    <w:qFormat/>
    <w:pPr>
      <w:keepNext/>
      <w:keepLines/>
      <w:spacing w:before="280" w:after="290" w:line="376" w:lineRule="auto"/>
      <w:outlineLvl w:val="3"/>
    </w:pPr>
    <w:rPr>
      <w:rFonts w:ascii="仿宋_GB2312" w:hAnsi="仿宋_GB2312" w:cs="仿宋_GB2312"/>
      <w:b/>
      <w:kern w:val="10"/>
      <w:sz w:val="28"/>
      <w:szCs w:val="28"/>
    </w:rPr>
  </w:style>
  <w:style w:type="paragraph" w:styleId="6">
    <w:name w:val="heading 6"/>
    <w:basedOn w:val="a"/>
    <w:next w:val="a"/>
    <w:unhideWhenUsed/>
    <w:qFormat/>
    <w:pPr>
      <w:keepNext/>
      <w:keepLines/>
      <w:tabs>
        <w:tab w:val="left" w:pos="1151"/>
      </w:tabs>
      <w:spacing w:before="240" w:after="64" w:line="320" w:lineRule="auto"/>
      <w:ind w:left="1151" w:hanging="1151"/>
      <w:outlineLvl w:val="5"/>
    </w:pPr>
    <w:rPr>
      <w:rFonts w:ascii="Cambria" w:hAnsi="Cambria"/>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oa heading"/>
    <w:basedOn w:val="a"/>
    <w:next w:val="a"/>
    <w:uiPriority w:val="99"/>
    <w:semiHidden/>
    <w:unhideWhenUsed/>
    <w:qFormat/>
    <w:pPr>
      <w:spacing w:before="120"/>
    </w:pPr>
    <w:rPr>
      <w:rFonts w:ascii="Arial" w:hAnsi="Arial"/>
      <w:sz w:val="24"/>
    </w:rPr>
  </w:style>
  <w:style w:type="paragraph" w:styleId="a1">
    <w:name w:val="table of authorities"/>
    <w:basedOn w:val="a"/>
    <w:next w:val="a"/>
    <w:uiPriority w:val="99"/>
    <w:semiHidden/>
    <w:unhideWhenUsed/>
    <w:qFormat/>
    <w:pPr>
      <w:ind w:leftChars="200" w:left="420"/>
    </w:pPr>
  </w:style>
  <w:style w:type="paragraph" w:styleId="a5">
    <w:name w:val="caption"/>
    <w:basedOn w:val="a"/>
    <w:next w:val="a"/>
    <w:unhideWhenUsed/>
    <w:qFormat/>
    <w:rPr>
      <w:rFonts w:asciiTheme="majorHAnsi" w:eastAsia="黑体" w:hAnsiTheme="majorHAnsi" w:cstheme="majorBidi"/>
      <w:sz w:val="20"/>
      <w:szCs w:val="20"/>
    </w:rPr>
  </w:style>
  <w:style w:type="paragraph" w:styleId="a6">
    <w:name w:val="annotation text"/>
    <w:basedOn w:val="a"/>
    <w:link w:val="Char"/>
    <w:uiPriority w:val="99"/>
    <w:semiHidden/>
    <w:unhideWhenUsed/>
    <w:qFormat/>
    <w:pPr>
      <w:jc w:val="left"/>
    </w:pPr>
  </w:style>
  <w:style w:type="paragraph" w:styleId="30">
    <w:name w:val="toc 3"/>
    <w:basedOn w:val="a"/>
    <w:next w:val="a"/>
    <w:uiPriority w:val="39"/>
    <w:unhideWhenUsed/>
    <w:qFormat/>
    <w:pPr>
      <w:ind w:leftChars="400" w:left="840"/>
    </w:pPr>
  </w:style>
  <w:style w:type="paragraph" w:styleId="a7">
    <w:name w:val="Balloon Text"/>
    <w:basedOn w:val="a"/>
    <w:link w:val="Char0"/>
    <w:uiPriority w:val="99"/>
    <w:semiHidden/>
    <w:unhideWhenUsed/>
    <w:qFormat/>
    <w:pPr>
      <w:spacing w:line="240" w:lineRule="auto"/>
    </w:pPr>
    <w:rPr>
      <w:sz w:val="18"/>
      <w:szCs w:val="18"/>
    </w:rPr>
  </w:style>
  <w:style w:type="paragraph" w:styleId="a8">
    <w:name w:val="footer"/>
    <w:basedOn w:val="a"/>
    <w:link w:val="Char1"/>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tabs>
        <w:tab w:val="right" w:leader="dot" w:pos="8296"/>
      </w:tabs>
      <w:ind w:firstLineChars="0" w:firstLine="0"/>
    </w:pPr>
    <w:rPr>
      <w:rFonts w:hAnsi="宋体"/>
      <w:b/>
      <w:bCs/>
    </w:rPr>
  </w:style>
  <w:style w:type="paragraph" w:styleId="20">
    <w:name w:val="toc 2"/>
    <w:basedOn w:val="a"/>
    <w:next w:val="a"/>
    <w:uiPriority w:val="39"/>
    <w:unhideWhenUsed/>
    <w:qFormat/>
    <w:pPr>
      <w:tabs>
        <w:tab w:val="right" w:leader="dot" w:pos="8296"/>
      </w:tabs>
      <w:ind w:leftChars="200" w:left="560" w:firstLineChars="0" w:firstLine="0"/>
    </w:pPr>
  </w:style>
  <w:style w:type="paragraph" w:styleId="aa">
    <w:name w:val="Normal (Web)"/>
    <w:basedOn w:val="a"/>
    <w:uiPriority w:val="99"/>
    <w:semiHidden/>
    <w:unhideWhenUsed/>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b">
    <w:name w:val="annotation subject"/>
    <w:basedOn w:val="a6"/>
    <w:next w:val="a6"/>
    <w:link w:val="Char3"/>
    <w:uiPriority w:val="99"/>
    <w:semiHidden/>
    <w:unhideWhenUsed/>
    <w:qFormat/>
    <w:rPr>
      <w:b/>
      <w:bCs/>
    </w:rPr>
  </w:style>
  <w:style w:type="table" w:styleId="ac">
    <w:name w:val="Table Grid"/>
    <w:basedOn w:val="a3"/>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unhideWhenUsed/>
    <w:qFormat/>
    <w:rPr>
      <w:color w:val="0563C1" w:themeColor="hyperlink"/>
      <w:u w:val="single"/>
    </w:rPr>
  </w:style>
  <w:style w:type="character" w:styleId="ae">
    <w:name w:val="annotation reference"/>
    <w:basedOn w:val="a2"/>
    <w:uiPriority w:val="99"/>
    <w:semiHidden/>
    <w:unhideWhenUsed/>
    <w:qFormat/>
    <w:rPr>
      <w:sz w:val="21"/>
      <w:szCs w:val="21"/>
    </w:rPr>
  </w:style>
  <w:style w:type="character" w:customStyle="1" w:styleId="1Char">
    <w:name w:val="标题 1 Char"/>
    <w:basedOn w:val="a2"/>
    <w:link w:val="1"/>
    <w:uiPriority w:val="9"/>
    <w:qFormat/>
    <w:rPr>
      <w:rFonts w:ascii="黑体" w:eastAsia="黑体" w:hAnsi="黑体"/>
      <w:b/>
      <w:bCs/>
      <w:kern w:val="44"/>
      <w:sz w:val="32"/>
      <w:szCs w:val="44"/>
    </w:rPr>
  </w:style>
  <w:style w:type="character" w:customStyle="1" w:styleId="2Char">
    <w:name w:val="标题 2 Char"/>
    <w:basedOn w:val="a2"/>
    <w:link w:val="2"/>
    <w:uiPriority w:val="9"/>
    <w:qFormat/>
    <w:rPr>
      <w:rFonts w:ascii="楷体" w:eastAsia="楷体" w:hAnsi="楷体" w:cstheme="majorBidi"/>
      <w:b/>
      <w:bCs/>
      <w:sz w:val="32"/>
      <w:szCs w:val="32"/>
    </w:rPr>
  </w:style>
  <w:style w:type="paragraph" w:styleId="af">
    <w:name w:val="List Paragraph"/>
    <w:basedOn w:val="a"/>
    <w:uiPriority w:val="34"/>
    <w:qFormat/>
    <w:pPr>
      <w:ind w:firstLine="420"/>
    </w:pPr>
  </w:style>
  <w:style w:type="character" w:customStyle="1" w:styleId="Char2">
    <w:name w:val="页眉 Char"/>
    <w:basedOn w:val="a2"/>
    <w:link w:val="a9"/>
    <w:uiPriority w:val="99"/>
    <w:qFormat/>
    <w:rPr>
      <w:rFonts w:ascii="仿宋_GB2312" w:eastAsia="仿宋_GB2312" w:hAnsi="仿宋_GB2312"/>
      <w:sz w:val="18"/>
      <w:szCs w:val="18"/>
    </w:rPr>
  </w:style>
  <w:style w:type="character" w:customStyle="1" w:styleId="Char1">
    <w:name w:val="页脚 Char"/>
    <w:basedOn w:val="a2"/>
    <w:link w:val="a8"/>
    <w:uiPriority w:val="99"/>
    <w:qFormat/>
    <w:rPr>
      <w:rFonts w:ascii="仿宋_GB2312" w:eastAsia="仿宋_GB2312" w:hAnsi="仿宋_GB2312"/>
      <w:sz w:val="18"/>
      <w:szCs w:val="18"/>
    </w:rPr>
  </w:style>
  <w:style w:type="character" w:customStyle="1" w:styleId="3Char">
    <w:name w:val="标题 3 Char"/>
    <w:basedOn w:val="a2"/>
    <w:link w:val="3"/>
    <w:uiPriority w:val="9"/>
    <w:qFormat/>
    <w:rPr>
      <w:rFonts w:ascii="仿宋_GB2312" w:eastAsia="仿宋_GB2312" w:hAnsi="仿宋_GB2312"/>
      <w:b/>
      <w:bCs/>
      <w:sz w:val="28"/>
      <w:szCs w:val="32"/>
    </w:rPr>
  </w:style>
  <w:style w:type="character" w:customStyle="1" w:styleId="4Char">
    <w:name w:val="标题 4 Char"/>
    <w:basedOn w:val="a2"/>
    <w:link w:val="4"/>
    <w:uiPriority w:val="9"/>
    <w:qFormat/>
    <w:rPr>
      <w:rFonts w:ascii="仿宋_GB2312" w:eastAsia="仿宋_GB2312" w:hAnsi="仿宋_GB2312" w:cs="仿宋_GB2312"/>
      <w:b/>
      <w:kern w:val="10"/>
      <w:sz w:val="28"/>
      <w:szCs w:val="28"/>
    </w:rPr>
  </w:style>
  <w:style w:type="character" w:customStyle="1" w:styleId="Char0">
    <w:name w:val="批注框文本 Char"/>
    <w:basedOn w:val="a2"/>
    <w:link w:val="a7"/>
    <w:uiPriority w:val="99"/>
    <w:semiHidden/>
    <w:qFormat/>
    <w:rPr>
      <w:rFonts w:ascii="仿宋_GB2312" w:eastAsia="仿宋_GB2312" w:hAnsi="仿宋_GB2312"/>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character" w:customStyle="1" w:styleId="Char">
    <w:name w:val="批注文字 Char"/>
    <w:basedOn w:val="a2"/>
    <w:link w:val="a6"/>
    <w:uiPriority w:val="99"/>
    <w:semiHidden/>
    <w:qFormat/>
    <w:rPr>
      <w:rFonts w:ascii="仿宋_GB2312" w:eastAsia="仿宋_GB2312" w:hAnsi="仿宋_GB2312" w:cstheme="minorBidi"/>
      <w:kern w:val="2"/>
      <w:sz w:val="28"/>
      <w:szCs w:val="22"/>
    </w:rPr>
  </w:style>
  <w:style w:type="character" w:customStyle="1" w:styleId="Char3">
    <w:name w:val="批注主题 Char"/>
    <w:basedOn w:val="Char"/>
    <w:link w:val="ab"/>
    <w:uiPriority w:val="99"/>
    <w:semiHidden/>
    <w:qFormat/>
    <w:rPr>
      <w:rFonts w:ascii="仿宋_GB2312" w:eastAsia="仿宋_GB2312" w:hAnsi="仿宋_GB2312" w:cstheme="minorBidi"/>
      <w:b/>
      <w:bCs/>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DA477A-776F-49E9-8CD3-AD76805A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2464</Words>
  <Characters>14046</Characters>
  <Application>Microsoft Office Word</Application>
  <DocSecurity>0</DocSecurity>
  <Lines>117</Lines>
  <Paragraphs>32</Paragraphs>
  <ScaleCrop>false</ScaleCrop>
  <Company/>
  <LinksUpToDate>false</LinksUpToDate>
  <CharactersWithSpaces>16478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腊梅</dc:creator>
  <cp:lastModifiedBy>DELL</cp:lastModifiedBy>
  <cp:revision>2</cp:revision>
  <dcterms:created xsi:type="dcterms:W3CDTF">2021-08-24T03:29:00Z</dcterms:created>
  <dcterms:modified xsi:type="dcterms:W3CDTF">2021-08-24T03:29:00Z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0E8F88516BD241F08D0FAFDF6FF6F007</vt:lpwstr>
  </property>
</Properties>
</file>