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D0871" w:rsidRDefault="002D0871">
      <w:pPr>
        <w:ind w:firstLineChars="0" w:firstLine="0"/>
        <w:rPr>
          <w:rFonts w:ascii="宋体" w:eastAsia="宋体" w:hAnsi="宋体"/>
          <w:b/>
          <w:bCs/>
          <w:sz w:val="44"/>
          <w:szCs w:val="44"/>
        </w:rPr>
      </w:pPr>
      <w:bookmarkStart w:id="0" w:name="_GoBack"/>
      <w:bookmarkEnd w:id="0"/>
    </w:p>
    <w:p w:rsidR="002D0871" w:rsidRDefault="002D0871">
      <w:pPr>
        <w:ind w:firstLineChars="0" w:firstLine="0"/>
        <w:rPr>
          <w:rFonts w:ascii="宋体" w:eastAsia="宋体" w:hAnsi="宋体"/>
          <w:b/>
          <w:bCs/>
          <w:sz w:val="44"/>
          <w:szCs w:val="44"/>
        </w:rPr>
      </w:pPr>
    </w:p>
    <w:p w:rsidR="002D0871" w:rsidRDefault="002D0871">
      <w:pPr>
        <w:ind w:firstLineChars="0" w:firstLine="0"/>
        <w:rPr>
          <w:rFonts w:ascii="宋体" w:eastAsia="宋体" w:hAnsi="宋体"/>
          <w:b/>
          <w:bCs/>
          <w:sz w:val="44"/>
          <w:szCs w:val="44"/>
        </w:rPr>
      </w:pPr>
    </w:p>
    <w:p w:rsidR="002D0871" w:rsidRDefault="00466EAB">
      <w:pPr>
        <w:ind w:firstLineChars="0" w:firstLine="0"/>
        <w:jc w:val="center"/>
        <w:rPr>
          <w:rFonts w:ascii="宋体" w:eastAsia="宋体" w:hAnsi="宋体"/>
          <w:b/>
          <w:bCs/>
          <w:sz w:val="44"/>
          <w:szCs w:val="44"/>
        </w:rPr>
      </w:pPr>
      <w:r>
        <w:rPr>
          <w:rFonts w:ascii="宋体" w:eastAsia="宋体" w:hAnsi="宋体"/>
          <w:b/>
          <w:bCs/>
          <w:sz w:val="44"/>
          <w:szCs w:val="44"/>
        </w:rPr>
        <w:t>20</w:t>
      </w:r>
      <w:r>
        <w:rPr>
          <w:rFonts w:ascii="宋体" w:eastAsia="宋体" w:hAnsi="宋体" w:hint="eastAsia"/>
          <w:b/>
          <w:bCs/>
          <w:sz w:val="44"/>
          <w:szCs w:val="44"/>
        </w:rPr>
        <w:t>21</w:t>
      </w:r>
      <w:r>
        <w:rPr>
          <w:rFonts w:ascii="宋体" w:eastAsia="宋体" w:hAnsi="宋体"/>
          <w:b/>
          <w:bCs/>
          <w:sz w:val="44"/>
          <w:szCs w:val="44"/>
        </w:rPr>
        <w:t>年度</w:t>
      </w:r>
      <w:r>
        <w:rPr>
          <w:rFonts w:ascii="宋体" w:eastAsia="宋体" w:hAnsi="宋体" w:hint="eastAsia"/>
          <w:b/>
          <w:bCs/>
          <w:sz w:val="44"/>
          <w:szCs w:val="44"/>
        </w:rPr>
        <w:t>九三学社甘肃省委员会</w:t>
      </w:r>
    </w:p>
    <w:p w:rsidR="002D0871" w:rsidRDefault="00466EAB">
      <w:pPr>
        <w:ind w:firstLineChars="0" w:firstLine="0"/>
        <w:jc w:val="center"/>
        <w:rPr>
          <w:rFonts w:ascii="宋体" w:eastAsia="宋体" w:hAnsi="宋体"/>
          <w:b/>
          <w:bCs/>
          <w:sz w:val="44"/>
          <w:szCs w:val="44"/>
        </w:rPr>
      </w:pPr>
      <w:r>
        <w:rPr>
          <w:rFonts w:ascii="宋体" w:eastAsia="宋体" w:hAnsi="宋体"/>
          <w:b/>
          <w:bCs/>
          <w:sz w:val="44"/>
          <w:szCs w:val="44"/>
        </w:rPr>
        <w:t>预算执行情况</w:t>
      </w:r>
      <w:r>
        <w:rPr>
          <w:rFonts w:ascii="宋体" w:eastAsia="宋体" w:hAnsi="宋体" w:hint="eastAsia"/>
          <w:b/>
          <w:bCs/>
          <w:sz w:val="44"/>
          <w:szCs w:val="44"/>
        </w:rPr>
        <w:t>绩效</w:t>
      </w:r>
      <w:r>
        <w:rPr>
          <w:rFonts w:ascii="宋体" w:eastAsia="宋体" w:hAnsi="宋体"/>
          <w:b/>
          <w:bCs/>
          <w:sz w:val="44"/>
          <w:szCs w:val="44"/>
        </w:rPr>
        <w:t>自评报告</w:t>
      </w:r>
    </w:p>
    <w:p w:rsidR="002D0871" w:rsidRDefault="002D0871">
      <w:pPr>
        <w:widowControl/>
        <w:ind w:firstLineChars="0" w:firstLine="0"/>
        <w:jc w:val="center"/>
        <w:rPr>
          <w:rFonts w:ascii="宋体" w:eastAsia="宋体" w:hAnsi="宋体"/>
          <w:b/>
          <w:bCs/>
          <w:sz w:val="44"/>
          <w:szCs w:val="44"/>
        </w:rPr>
      </w:pPr>
    </w:p>
    <w:p w:rsidR="002D0871" w:rsidRDefault="002D0871">
      <w:pPr>
        <w:ind w:firstLine="883"/>
        <w:jc w:val="center"/>
        <w:rPr>
          <w:rFonts w:ascii="宋体" w:eastAsia="宋体" w:hAnsi="宋体"/>
          <w:b/>
          <w:bCs/>
          <w:sz w:val="44"/>
          <w:szCs w:val="44"/>
        </w:rPr>
      </w:pPr>
    </w:p>
    <w:p w:rsidR="002D0871" w:rsidRDefault="002D0871">
      <w:pPr>
        <w:ind w:firstLine="883"/>
        <w:jc w:val="center"/>
        <w:rPr>
          <w:rFonts w:ascii="宋体" w:eastAsia="宋体" w:hAnsi="宋体"/>
          <w:b/>
          <w:bCs/>
          <w:sz w:val="44"/>
          <w:szCs w:val="44"/>
        </w:rPr>
      </w:pPr>
    </w:p>
    <w:p w:rsidR="002D0871" w:rsidRDefault="002D0871">
      <w:pPr>
        <w:ind w:firstLine="883"/>
        <w:jc w:val="center"/>
        <w:rPr>
          <w:rFonts w:ascii="宋体" w:eastAsia="宋体" w:hAnsi="宋体"/>
          <w:b/>
          <w:bCs/>
          <w:sz w:val="44"/>
          <w:szCs w:val="44"/>
        </w:rPr>
      </w:pPr>
    </w:p>
    <w:p w:rsidR="002D0871" w:rsidRDefault="002D0871">
      <w:pPr>
        <w:ind w:firstLine="883"/>
        <w:jc w:val="center"/>
        <w:rPr>
          <w:rFonts w:ascii="宋体" w:eastAsia="宋体" w:hAnsi="宋体"/>
          <w:b/>
          <w:bCs/>
          <w:sz w:val="44"/>
          <w:szCs w:val="44"/>
        </w:rPr>
      </w:pPr>
    </w:p>
    <w:p w:rsidR="002D0871" w:rsidRDefault="002D0871">
      <w:pPr>
        <w:ind w:firstLine="883"/>
        <w:jc w:val="center"/>
        <w:rPr>
          <w:rFonts w:ascii="宋体" w:eastAsia="宋体" w:hAnsi="宋体"/>
          <w:b/>
          <w:bCs/>
          <w:sz w:val="44"/>
          <w:szCs w:val="44"/>
        </w:rPr>
      </w:pPr>
    </w:p>
    <w:p w:rsidR="002D0871" w:rsidRDefault="002D0871">
      <w:pPr>
        <w:ind w:firstLine="883"/>
        <w:jc w:val="center"/>
        <w:rPr>
          <w:rFonts w:ascii="宋体" w:eastAsia="宋体" w:hAnsi="宋体"/>
          <w:b/>
          <w:bCs/>
          <w:sz w:val="44"/>
          <w:szCs w:val="44"/>
        </w:rPr>
      </w:pPr>
    </w:p>
    <w:p w:rsidR="002D0871" w:rsidRDefault="002D0871">
      <w:pPr>
        <w:ind w:firstLine="883"/>
        <w:jc w:val="center"/>
        <w:rPr>
          <w:rFonts w:ascii="宋体" w:eastAsia="宋体" w:hAnsi="宋体"/>
          <w:b/>
          <w:bCs/>
          <w:sz w:val="44"/>
          <w:szCs w:val="44"/>
        </w:rPr>
      </w:pPr>
    </w:p>
    <w:p w:rsidR="002D0871" w:rsidRDefault="002D0871">
      <w:pPr>
        <w:ind w:firstLine="883"/>
        <w:jc w:val="center"/>
        <w:rPr>
          <w:rFonts w:ascii="宋体" w:eastAsia="宋体" w:hAnsi="宋体"/>
          <w:b/>
          <w:bCs/>
          <w:sz w:val="44"/>
          <w:szCs w:val="44"/>
        </w:rPr>
      </w:pPr>
    </w:p>
    <w:p w:rsidR="002D0871" w:rsidRDefault="002D0871">
      <w:pPr>
        <w:ind w:firstLine="883"/>
        <w:jc w:val="center"/>
        <w:rPr>
          <w:rFonts w:ascii="宋体" w:eastAsia="宋体" w:hAnsi="宋体"/>
          <w:b/>
          <w:bCs/>
          <w:sz w:val="44"/>
          <w:szCs w:val="44"/>
        </w:rPr>
      </w:pPr>
    </w:p>
    <w:p w:rsidR="002D0871" w:rsidRDefault="00466EAB">
      <w:pPr>
        <w:ind w:firstLineChars="0" w:firstLine="0"/>
        <w:jc w:val="center"/>
        <w:rPr>
          <w:rFonts w:ascii="宋体" w:eastAsia="宋体" w:hAnsi="宋体"/>
          <w:b/>
          <w:bCs/>
          <w:color w:val="000000" w:themeColor="text1"/>
          <w:sz w:val="32"/>
          <w:szCs w:val="32"/>
        </w:rPr>
      </w:pPr>
      <w:r>
        <w:rPr>
          <w:rFonts w:ascii="宋体" w:eastAsia="宋体" w:hAnsi="宋体" w:hint="eastAsia"/>
          <w:b/>
          <w:bCs/>
          <w:color w:val="000000" w:themeColor="text1"/>
          <w:sz w:val="32"/>
          <w:szCs w:val="32"/>
        </w:rPr>
        <w:t>九三学社甘肃省委员会</w:t>
      </w:r>
    </w:p>
    <w:p w:rsidR="002D0871" w:rsidRDefault="00466EAB">
      <w:pPr>
        <w:ind w:firstLineChars="0" w:firstLine="0"/>
        <w:jc w:val="center"/>
        <w:rPr>
          <w:rFonts w:ascii="宋体" w:eastAsia="宋体" w:hAnsi="宋体"/>
          <w:b/>
          <w:bCs/>
          <w:sz w:val="32"/>
          <w:szCs w:val="32"/>
        </w:rPr>
      </w:pPr>
      <w:r>
        <w:rPr>
          <w:rFonts w:ascii="宋体" w:eastAsia="宋体" w:hAnsi="宋体" w:hint="eastAsia"/>
          <w:b/>
          <w:bCs/>
          <w:sz w:val="32"/>
          <w:szCs w:val="32"/>
        </w:rPr>
        <w:t>2022年2月25日</w:t>
      </w:r>
    </w:p>
    <w:sdt>
      <w:sdtPr>
        <w:rPr>
          <w:rFonts w:ascii="仿宋_GB2312" w:eastAsia="仿宋_GB2312" w:hAnsi="仿宋_GB2312" w:cstheme="minorBidi"/>
          <w:color w:val="auto"/>
          <w:kern w:val="2"/>
          <w:sz w:val="28"/>
          <w:szCs w:val="22"/>
          <w:lang w:val="zh-CN"/>
        </w:rPr>
        <w:id w:val="-435986753"/>
        <w:docPartObj>
          <w:docPartGallery w:val="Table of Contents"/>
          <w:docPartUnique/>
        </w:docPartObj>
      </w:sdtPr>
      <w:sdtEndPr>
        <w:rPr>
          <w:b/>
          <w:bCs/>
        </w:rPr>
      </w:sdtEndPr>
      <w:sdtContent>
        <w:p w:rsidR="002D0871" w:rsidRDefault="00466EAB">
          <w:pPr>
            <w:pStyle w:val="TOC1"/>
            <w:spacing w:before="0" w:line="360" w:lineRule="auto"/>
            <w:jc w:val="center"/>
            <w:rPr>
              <w:rFonts w:ascii="黑体" w:eastAsia="黑体" w:hAnsi="黑体"/>
              <w:b/>
              <w:bCs/>
              <w:color w:val="auto"/>
            </w:rPr>
          </w:pPr>
          <w:r>
            <w:rPr>
              <w:rFonts w:ascii="仿宋_GB2312" w:eastAsia="仿宋_GB2312" w:hAnsi="仿宋_GB2312" w:cs="仿宋_GB2312" w:hint="eastAsia"/>
              <w:b/>
              <w:bCs/>
              <w:color w:val="auto"/>
              <w:sz w:val="28"/>
              <w:szCs w:val="28"/>
              <w:lang w:val="zh-CN"/>
            </w:rPr>
            <w:t>目</w:t>
          </w:r>
          <w:r>
            <w:rPr>
              <w:rFonts w:ascii="仿宋_GB2312" w:eastAsia="仿宋_GB2312" w:hAnsi="仿宋_GB2312" w:cs="仿宋_GB2312" w:hint="eastAsia"/>
              <w:b/>
              <w:bCs/>
              <w:color w:val="auto"/>
              <w:sz w:val="28"/>
              <w:szCs w:val="28"/>
            </w:rPr>
            <w:t xml:space="preserve">  </w:t>
          </w:r>
          <w:r>
            <w:rPr>
              <w:rFonts w:ascii="仿宋_GB2312" w:eastAsia="仿宋_GB2312" w:hAnsi="仿宋_GB2312" w:cs="仿宋_GB2312" w:hint="eastAsia"/>
              <w:b/>
              <w:bCs/>
              <w:color w:val="auto"/>
              <w:sz w:val="28"/>
              <w:szCs w:val="28"/>
              <w:lang w:val="zh-CN"/>
            </w:rPr>
            <w:t>录</w:t>
          </w:r>
        </w:p>
        <w:p w:rsidR="002D0871" w:rsidRDefault="00466EAB">
          <w:pPr>
            <w:pStyle w:val="10"/>
            <w:tabs>
              <w:tab w:val="clear" w:pos="8296"/>
              <w:tab w:val="right" w:leader="dot" w:pos="8306"/>
            </w:tabs>
          </w:pPr>
          <w:r>
            <w:fldChar w:fldCharType="begin"/>
          </w:r>
          <w:r>
            <w:instrText xml:space="preserve">TOC \o "1-2" \h \u </w:instrText>
          </w:r>
          <w:r>
            <w:fldChar w:fldCharType="separate"/>
          </w:r>
          <w:hyperlink w:anchor="_Toc15973" w:history="1">
            <w:r>
              <w:rPr>
                <w:rFonts w:hint="eastAsia"/>
              </w:rPr>
              <w:t>一、基本情况</w:t>
            </w:r>
            <w:r>
              <w:tab/>
            </w:r>
            <w:r>
              <w:fldChar w:fldCharType="begin"/>
            </w:r>
            <w:r>
              <w:instrText xml:space="preserve"> PAGEREF _Toc15973 \h </w:instrText>
            </w:r>
            <w:r>
              <w:fldChar w:fldCharType="separate"/>
            </w:r>
            <w:r>
              <w:t>1</w:t>
            </w:r>
            <w:r>
              <w:fldChar w:fldCharType="end"/>
            </w:r>
          </w:hyperlink>
        </w:p>
        <w:p w:rsidR="002D0871" w:rsidRDefault="00211EE9">
          <w:pPr>
            <w:pStyle w:val="20"/>
            <w:tabs>
              <w:tab w:val="clear" w:pos="8296"/>
              <w:tab w:val="right" w:leader="dot" w:pos="8306"/>
            </w:tabs>
          </w:pPr>
          <w:hyperlink w:anchor="_Toc17533" w:history="1">
            <w:r w:rsidR="00466EAB">
              <w:rPr>
                <w:rFonts w:hint="eastAsia"/>
              </w:rPr>
              <w:t>（一）部门主要职能</w:t>
            </w:r>
            <w:r w:rsidR="00466EAB">
              <w:tab/>
            </w:r>
            <w:r w:rsidR="00466EAB">
              <w:fldChar w:fldCharType="begin"/>
            </w:r>
            <w:r w:rsidR="00466EAB">
              <w:instrText xml:space="preserve"> PAGEREF _Toc17533 \h </w:instrText>
            </w:r>
            <w:r w:rsidR="00466EAB">
              <w:fldChar w:fldCharType="separate"/>
            </w:r>
            <w:r w:rsidR="00466EAB">
              <w:t>1</w:t>
            </w:r>
            <w:r w:rsidR="00466EAB">
              <w:fldChar w:fldCharType="end"/>
            </w:r>
          </w:hyperlink>
        </w:p>
        <w:p w:rsidR="002D0871" w:rsidRDefault="00211EE9">
          <w:pPr>
            <w:pStyle w:val="20"/>
            <w:tabs>
              <w:tab w:val="clear" w:pos="8296"/>
              <w:tab w:val="right" w:leader="dot" w:pos="8306"/>
            </w:tabs>
          </w:pPr>
          <w:hyperlink w:anchor="_Toc28623" w:history="1">
            <w:r w:rsidR="00466EAB">
              <w:rPr>
                <w:rFonts w:hint="eastAsia"/>
              </w:rPr>
              <w:t>（二）内设机构及所属部室概况</w:t>
            </w:r>
            <w:r w:rsidR="00466EAB">
              <w:tab/>
            </w:r>
            <w:r w:rsidR="00466EAB">
              <w:fldChar w:fldCharType="begin"/>
            </w:r>
            <w:r w:rsidR="00466EAB">
              <w:instrText xml:space="preserve"> PAGEREF _Toc28623 \h </w:instrText>
            </w:r>
            <w:r w:rsidR="00466EAB">
              <w:fldChar w:fldCharType="separate"/>
            </w:r>
            <w:r w:rsidR="00466EAB">
              <w:t>1</w:t>
            </w:r>
            <w:r w:rsidR="00466EAB">
              <w:fldChar w:fldCharType="end"/>
            </w:r>
          </w:hyperlink>
        </w:p>
        <w:p w:rsidR="002D0871" w:rsidRDefault="00211EE9">
          <w:pPr>
            <w:pStyle w:val="10"/>
            <w:tabs>
              <w:tab w:val="clear" w:pos="8296"/>
              <w:tab w:val="right" w:leader="dot" w:pos="8306"/>
            </w:tabs>
          </w:pPr>
          <w:hyperlink w:anchor="_Toc10808" w:history="1">
            <w:r w:rsidR="00466EAB">
              <w:rPr>
                <w:rFonts w:hint="eastAsia"/>
              </w:rPr>
              <w:t>二、绩效自评工作组织开展情况</w:t>
            </w:r>
            <w:r w:rsidR="00466EAB">
              <w:tab/>
            </w:r>
            <w:r w:rsidR="00466EAB">
              <w:fldChar w:fldCharType="begin"/>
            </w:r>
            <w:r w:rsidR="00466EAB">
              <w:instrText xml:space="preserve"> PAGEREF _Toc10808 \h </w:instrText>
            </w:r>
            <w:r w:rsidR="00466EAB">
              <w:fldChar w:fldCharType="separate"/>
            </w:r>
            <w:r w:rsidR="00466EAB">
              <w:t>2</w:t>
            </w:r>
            <w:r w:rsidR="00466EAB">
              <w:fldChar w:fldCharType="end"/>
            </w:r>
          </w:hyperlink>
        </w:p>
        <w:p w:rsidR="002D0871" w:rsidRDefault="00211EE9">
          <w:pPr>
            <w:pStyle w:val="20"/>
            <w:tabs>
              <w:tab w:val="clear" w:pos="8296"/>
              <w:tab w:val="right" w:leader="dot" w:pos="8306"/>
            </w:tabs>
          </w:pPr>
          <w:hyperlink w:anchor="_Toc9812" w:history="1">
            <w:r w:rsidR="00466EAB">
              <w:rPr>
                <w:rFonts w:hint="eastAsia"/>
              </w:rPr>
              <w:t>（一）自评对象和范围</w:t>
            </w:r>
            <w:r w:rsidR="00466EAB">
              <w:tab/>
            </w:r>
            <w:r w:rsidR="00466EAB">
              <w:fldChar w:fldCharType="begin"/>
            </w:r>
            <w:r w:rsidR="00466EAB">
              <w:instrText xml:space="preserve"> PAGEREF _Toc9812 \h </w:instrText>
            </w:r>
            <w:r w:rsidR="00466EAB">
              <w:fldChar w:fldCharType="separate"/>
            </w:r>
            <w:r w:rsidR="00466EAB">
              <w:t>2</w:t>
            </w:r>
            <w:r w:rsidR="00466EAB">
              <w:fldChar w:fldCharType="end"/>
            </w:r>
          </w:hyperlink>
        </w:p>
        <w:p w:rsidR="002D0871" w:rsidRDefault="00211EE9">
          <w:pPr>
            <w:pStyle w:val="20"/>
            <w:tabs>
              <w:tab w:val="clear" w:pos="8296"/>
              <w:tab w:val="right" w:leader="dot" w:pos="8306"/>
            </w:tabs>
          </w:pPr>
          <w:hyperlink w:anchor="_Toc20136" w:history="1">
            <w:r w:rsidR="00466EAB">
              <w:rPr>
                <w:rFonts w:hint="eastAsia"/>
              </w:rPr>
              <w:t>（二）绩效评价依据</w:t>
            </w:r>
            <w:r w:rsidR="00466EAB">
              <w:tab/>
            </w:r>
            <w:r w:rsidR="00466EAB">
              <w:fldChar w:fldCharType="begin"/>
            </w:r>
            <w:r w:rsidR="00466EAB">
              <w:instrText xml:space="preserve"> PAGEREF _Toc20136 \h </w:instrText>
            </w:r>
            <w:r w:rsidR="00466EAB">
              <w:fldChar w:fldCharType="separate"/>
            </w:r>
            <w:r w:rsidR="00466EAB">
              <w:t>2</w:t>
            </w:r>
            <w:r w:rsidR="00466EAB">
              <w:fldChar w:fldCharType="end"/>
            </w:r>
          </w:hyperlink>
        </w:p>
        <w:p w:rsidR="002D0871" w:rsidRDefault="00211EE9">
          <w:pPr>
            <w:pStyle w:val="20"/>
            <w:tabs>
              <w:tab w:val="clear" w:pos="8296"/>
              <w:tab w:val="right" w:leader="dot" w:pos="8306"/>
            </w:tabs>
          </w:pPr>
          <w:hyperlink w:anchor="_Toc25508" w:history="1">
            <w:r w:rsidR="00466EAB">
              <w:rPr>
                <w:rFonts w:hint="eastAsia"/>
              </w:rPr>
              <w:t>（三）自评组织管理情况</w:t>
            </w:r>
            <w:r w:rsidR="00466EAB">
              <w:tab/>
            </w:r>
            <w:r w:rsidR="00466EAB">
              <w:fldChar w:fldCharType="begin"/>
            </w:r>
            <w:r w:rsidR="00466EAB">
              <w:instrText xml:space="preserve"> PAGEREF _Toc25508 \h </w:instrText>
            </w:r>
            <w:r w:rsidR="00466EAB">
              <w:fldChar w:fldCharType="separate"/>
            </w:r>
            <w:r w:rsidR="00466EAB">
              <w:t>3</w:t>
            </w:r>
            <w:r w:rsidR="00466EAB">
              <w:fldChar w:fldCharType="end"/>
            </w:r>
          </w:hyperlink>
        </w:p>
        <w:p w:rsidR="002D0871" w:rsidRDefault="00211EE9">
          <w:pPr>
            <w:pStyle w:val="10"/>
            <w:tabs>
              <w:tab w:val="clear" w:pos="8296"/>
              <w:tab w:val="right" w:leader="dot" w:pos="8306"/>
            </w:tabs>
          </w:pPr>
          <w:hyperlink w:anchor="_Toc3833" w:history="1">
            <w:r w:rsidR="00466EAB">
              <w:rPr>
                <w:rFonts w:hint="eastAsia"/>
              </w:rPr>
              <w:t>三、部门整体支出绩效自评情况分析</w:t>
            </w:r>
            <w:r w:rsidR="00466EAB">
              <w:tab/>
            </w:r>
            <w:r w:rsidR="00466EAB">
              <w:fldChar w:fldCharType="begin"/>
            </w:r>
            <w:r w:rsidR="00466EAB">
              <w:instrText xml:space="preserve"> PAGEREF _Toc3833 \h </w:instrText>
            </w:r>
            <w:r w:rsidR="00466EAB">
              <w:fldChar w:fldCharType="separate"/>
            </w:r>
            <w:r w:rsidR="00466EAB">
              <w:t>4</w:t>
            </w:r>
            <w:r w:rsidR="00466EAB">
              <w:fldChar w:fldCharType="end"/>
            </w:r>
          </w:hyperlink>
        </w:p>
        <w:p w:rsidR="002D0871" w:rsidRDefault="00211EE9">
          <w:pPr>
            <w:pStyle w:val="20"/>
            <w:tabs>
              <w:tab w:val="clear" w:pos="8296"/>
              <w:tab w:val="right" w:leader="dot" w:pos="8306"/>
            </w:tabs>
          </w:pPr>
          <w:hyperlink w:anchor="_Toc20876" w:history="1">
            <w:r w:rsidR="00466EAB">
              <w:rPr>
                <w:rFonts w:hint="eastAsia"/>
              </w:rPr>
              <w:t>（一）部门决算情况</w:t>
            </w:r>
            <w:r w:rsidR="00466EAB">
              <w:tab/>
            </w:r>
            <w:r w:rsidR="00466EAB">
              <w:fldChar w:fldCharType="begin"/>
            </w:r>
            <w:r w:rsidR="00466EAB">
              <w:instrText xml:space="preserve"> PAGEREF _Toc20876 \h </w:instrText>
            </w:r>
            <w:r w:rsidR="00466EAB">
              <w:fldChar w:fldCharType="separate"/>
            </w:r>
            <w:r w:rsidR="00466EAB">
              <w:t>4</w:t>
            </w:r>
            <w:r w:rsidR="00466EAB">
              <w:fldChar w:fldCharType="end"/>
            </w:r>
          </w:hyperlink>
        </w:p>
        <w:p w:rsidR="002D0871" w:rsidRDefault="00211EE9">
          <w:pPr>
            <w:pStyle w:val="20"/>
            <w:tabs>
              <w:tab w:val="clear" w:pos="8296"/>
              <w:tab w:val="right" w:leader="dot" w:pos="8306"/>
            </w:tabs>
          </w:pPr>
          <w:hyperlink w:anchor="_Toc29133" w:history="1">
            <w:r w:rsidR="00466EAB">
              <w:rPr>
                <w:rFonts w:hint="eastAsia"/>
              </w:rPr>
              <w:t>（二）总体绩效目标完成情况分析</w:t>
            </w:r>
            <w:r w:rsidR="00466EAB">
              <w:tab/>
            </w:r>
            <w:r w:rsidR="00466EAB">
              <w:fldChar w:fldCharType="begin"/>
            </w:r>
            <w:r w:rsidR="00466EAB">
              <w:instrText xml:space="preserve"> PAGEREF _Toc29133 \h </w:instrText>
            </w:r>
            <w:r w:rsidR="00466EAB">
              <w:fldChar w:fldCharType="separate"/>
            </w:r>
            <w:r w:rsidR="00466EAB">
              <w:t>4</w:t>
            </w:r>
            <w:r w:rsidR="00466EAB">
              <w:fldChar w:fldCharType="end"/>
            </w:r>
          </w:hyperlink>
        </w:p>
        <w:p w:rsidR="002D0871" w:rsidRDefault="00211EE9">
          <w:pPr>
            <w:pStyle w:val="20"/>
            <w:tabs>
              <w:tab w:val="clear" w:pos="8296"/>
              <w:tab w:val="right" w:leader="dot" w:pos="8306"/>
            </w:tabs>
          </w:pPr>
          <w:hyperlink w:anchor="_Toc30730" w:history="1">
            <w:r w:rsidR="00466EAB">
              <w:rPr>
                <w:rFonts w:hint="eastAsia"/>
              </w:rPr>
              <w:t>（三）各项指标完成情况分析</w:t>
            </w:r>
            <w:r w:rsidR="00466EAB">
              <w:tab/>
            </w:r>
            <w:r w:rsidR="00466EAB">
              <w:fldChar w:fldCharType="begin"/>
            </w:r>
            <w:r w:rsidR="00466EAB">
              <w:instrText xml:space="preserve"> PAGEREF _Toc30730 \h </w:instrText>
            </w:r>
            <w:r w:rsidR="00466EAB">
              <w:fldChar w:fldCharType="separate"/>
            </w:r>
            <w:r w:rsidR="00466EAB">
              <w:t>8</w:t>
            </w:r>
            <w:r w:rsidR="00466EAB">
              <w:fldChar w:fldCharType="end"/>
            </w:r>
          </w:hyperlink>
        </w:p>
        <w:p w:rsidR="002D0871" w:rsidRDefault="00211EE9">
          <w:pPr>
            <w:pStyle w:val="20"/>
            <w:tabs>
              <w:tab w:val="clear" w:pos="8296"/>
              <w:tab w:val="right" w:leader="dot" w:pos="8306"/>
            </w:tabs>
          </w:pPr>
          <w:hyperlink w:anchor="_Toc4998" w:history="1">
            <w:r w:rsidR="00466EAB">
              <w:rPr>
                <w:rFonts w:hint="eastAsia"/>
              </w:rPr>
              <w:t>（四）偏离绩效目标的原因及下一步改进措施</w:t>
            </w:r>
            <w:r w:rsidR="00466EAB">
              <w:tab/>
            </w:r>
            <w:r w:rsidR="00466EAB">
              <w:fldChar w:fldCharType="begin"/>
            </w:r>
            <w:r w:rsidR="00466EAB">
              <w:instrText xml:space="preserve"> PAGEREF _Toc4998 \h </w:instrText>
            </w:r>
            <w:r w:rsidR="00466EAB">
              <w:fldChar w:fldCharType="separate"/>
            </w:r>
            <w:r w:rsidR="00466EAB">
              <w:t>18</w:t>
            </w:r>
            <w:r w:rsidR="00466EAB">
              <w:fldChar w:fldCharType="end"/>
            </w:r>
          </w:hyperlink>
        </w:p>
        <w:p w:rsidR="002D0871" w:rsidRDefault="00211EE9">
          <w:pPr>
            <w:pStyle w:val="10"/>
            <w:tabs>
              <w:tab w:val="clear" w:pos="8296"/>
              <w:tab w:val="right" w:leader="dot" w:pos="8306"/>
            </w:tabs>
          </w:pPr>
          <w:hyperlink w:anchor="_Toc19689" w:history="1">
            <w:r w:rsidR="00466EAB">
              <w:rPr>
                <w:rFonts w:hint="eastAsia"/>
              </w:rPr>
              <w:t>四、部门预算项目支出绩效自评情况分析</w:t>
            </w:r>
            <w:r w:rsidR="00466EAB">
              <w:tab/>
            </w:r>
            <w:r w:rsidR="00466EAB">
              <w:fldChar w:fldCharType="begin"/>
            </w:r>
            <w:r w:rsidR="00466EAB">
              <w:instrText xml:space="preserve"> PAGEREF _Toc19689 \h </w:instrText>
            </w:r>
            <w:r w:rsidR="00466EAB">
              <w:fldChar w:fldCharType="separate"/>
            </w:r>
            <w:r w:rsidR="00466EAB">
              <w:t>19</w:t>
            </w:r>
            <w:r w:rsidR="00466EAB">
              <w:fldChar w:fldCharType="end"/>
            </w:r>
          </w:hyperlink>
        </w:p>
        <w:p w:rsidR="002D0871" w:rsidRDefault="00211EE9">
          <w:pPr>
            <w:pStyle w:val="20"/>
            <w:tabs>
              <w:tab w:val="clear" w:pos="8296"/>
              <w:tab w:val="right" w:leader="dot" w:pos="8306"/>
            </w:tabs>
          </w:pPr>
          <w:hyperlink w:anchor="_Toc31211" w:history="1">
            <w:r w:rsidR="00466EAB">
              <w:rPr>
                <w:rFonts w:hint="eastAsia"/>
              </w:rPr>
              <w:t>（一）项目支出预算执行情况</w:t>
            </w:r>
            <w:r w:rsidR="00466EAB">
              <w:tab/>
            </w:r>
            <w:r w:rsidR="00466EAB">
              <w:fldChar w:fldCharType="begin"/>
            </w:r>
            <w:r w:rsidR="00466EAB">
              <w:instrText xml:space="preserve"> PAGEREF _Toc31211 \h </w:instrText>
            </w:r>
            <w:r w:rsidR="00466EAB">
              <w:fldChar w:fldCharType="separate"/>
            </w:r>
            <w:r w:rsidR="00466EAB">
              <w:t>19</w:t>
            </w:r>
            <w:r w:rsidR="00466EAB">
              <w:fldChar w:fldCharType="end"/>
            </w:r>
          </w:hyperlink>
        </w:p>
        <w:p w:rsidR="002D0871" w:rsidRDefault="00211EE9">
          <w:pPr>
            <w:pStyle w:val="20"/>
            <w:tabs>
              <w:tab w:val="clear" w:pos="8296"/>
              <w:tab w:val="right" w:leader="dot" w:pos="8306"/>
            </w:tabs>
          </w:pPr>
          <w:hyperlink w:anchor="_Toc12630" w:history="1">
            <w:r w:rsidR="00466EAB">
              <w:rPr>
                <w:rFonts w:hint="eastAsia"/>
              </w:rPr>
              <w:t>（二）总体绩效目标完成情况分析</w:t>
            </w:r>
            <w:r w:rsidR="00466EAB">
              <w:tab/>
            </w:r>
            <w:r w:rsidR="00466EAB">
              <w:fldChar w:fldCharType="begin"/>
            </w:r>
            <w:r w:rsidR="00466EAB">
              <w:instrText xml:space="preserve"> PAGEREF _Toc12630 \h </w:instrText>
            </w:r>
            <w:r w:rsidR="00466EAB">
              <w:fldChar w:fldCharType="separate"/>
            </w:r>
            <w:r w:rsidR="00466EAB">
              <w:t>19</w:t>
            </w:r>
            <w:r w:rsidR="00466EAB">
              <w:fldChar w:fldCharType="end"/>
            </w:r>
          </w:hyperlink>
        </w:p>
        <w:p w:rsidR="002D0871" w:rsidRDefault="00211EE9">
          <w:pPr>
            <w:pStyle w:val="20"/>
            <w:tabs>
              <w:tab w:val="clear" w:pos="8296"/>
              <w:tab w:val="right" w:leader="dot" w:pos="8306"/>
            </w:tabs>
          </w:pPr>
          <w:hyperlink w:anchor="_Toc12780" w:history="1">
            <w:r w:rsidR="00466EAB">
              <w:rPr>
                <w:rFonts w:hint="eastAsia"/>
              </w:rPr>
              <w:t>（三）各项指标完成情况分析</w:t>
            </w:r>
            <w:r w:rsidR="00466EAB">
              <w:tab/>
            </w:r>
            <w:r w:rsidR="00466EAB">
              <w:fldChar w:fldCharType="begin"/>
            </w:r>
            <w:r w:rsidR="00466EAB">
              <w:instrText xml:space="preserve"> PAGEREF _Toc12780 \h </w:instrText>
            </w:r>
            <w:r w:rsidR="00466EAB">
              <w:fldChar w:fldCharType="separate"/>
            </w:r>
            <w:r w:rsidR="00466EAB">
              <w:t>20</w:t>
            </w:r>
            <w:r w:rsidR="00466EAB">
              <w:fldChar w:fldCharType="end"/>
            </w:r>
          </w:hyperlink>
        </w:p>
        <w:p w:rsidR="002D0871" w:rsidRDefault="00211EE9">
          <w:pPr>
            <w:pStyle w:val="20"/>
            <w:tabs>
              <w:tab w:val="clear" w:pos="8296"/>
              <w:tab w:val="right" w:leader="dot" w:pos="8306"/>
            </w:tabs>
          </w:pPr>
          <w:hyperlink w:anchor="_Toc21780" w:history="1">
            <w:r w:rsidR="00466EAB">
              <w:rPr>
                <w:rFonts w:hint="eastAsia"/>
              </w:rPr>
              <w:t>（四）偏离绩效目标的原因及下一步改进措施</w:t>
            </w:r>
            <w:r w:rsidR="00466EAB">
              <w:tab/>
            </w:r>
            <w:r w:rsidR="00466EAB">
              <w:fldChar w:fldCharType="begin"/>
            </w:r>
            <w:r w:rsidR="00466EAB">
              <w:instrText xml:space="preserve"> PAGEREF _Toc21780 \h </w:instrText>
            </w:r>
            <w:r w:rsidR="00466EAB">
              <w:fldChar w:fldCharType="separate"/>
            </w:r>
            <w:r w:rsidR="00466EAB">
              <w:t>24</w:t>
            </w:r>
            <w:r w:rsidR="00466EAB">
              <w:fldChar w:fldCharType="end"/>
            </w:r>
          </w:hyperlink>
        </w:p>
        <w:p w:rsidR="002D0871" w:rsidRDefault="00211EE9">
          <w:pPr>
            <w:pStyle w:val="10"/>
            <w:tabs>
              <w:tab w:val="clear" w:pos="8296"/>
              <w:tab w:val="right" w:leader="dot" w:pos="8306"/>
            </w:tabs>
          </w:pPr>
          <w:hyperlink w:anchor="_Toc28818" w:history="1">
            <w:r w:rsidR="00466EAB">
              <w:rPr>
                <w:rFonts w:hint="eastAsia"/>
              </w:rPr>
              <w:t>五、部门管理的省对市县转移支付绩效自评情况分析</w:t>
            </w:r>
            <w:r w:rsidR="00466EAB">
              <w:tab/>
            </w:r>
            <w:r w:rsidR="00466EAB">
              <w:fldChar w:fldCharType="begin"/>
            </w:r>
            <w:r w:rsidR="00466EAB">
              <w:instrText xml:space="preserve"> PAGEREF _Toc28818 \h </w:instrText>
            </w:r>
            <w:r w:rsidR="00466EAB">
              <w:fldChar w:fldCharType="separate"/>
            </w:r>
            <w:r w:rsidR="00466EAB">
              <w:t>24</w:t>
            </w:r>
            <w:r w:rsidR="00466EAB">
              <w:fldChar w:fldCharType="end"/>
            </w:r>
          </w:hyperlink>
        </w:p>
        <w:p w:rsidR="002D0871" w:rsidRDefault="00211EE9">
          <w:pPr>
            <w:pStyle w:val="10"/>
            <w:tabs>
              <w:tab w:val="clear" w:pos="8296"/>
              <w:tab w:val="right" w:leader="dot" w:pos="8306"/>
            </w:tabs>
          </w:pPr>
          <w:hyperlink w:anchor="_Toc29737" w:history="1">
            <w:r w:rsidR="00466EAB">
              <w:rPr>
                <w:rFonts w:hint="eastAsia"/>
              </w:rPr>
              <w:t>六、绩效自评结果拟应用和公开情况</w:t>
            </w:r>
            <w:r w:rsidR="00466EAB">
              <w:tab/>
            </w:r>
            <w:r w:rsidR="00466EAB">
              <w:fldChar w:fldCharType="begin"/>
            </w:r>
            <w:r w:rsidR="00466EAB">
              <w:instrText xml:space="preserve"> PAGEREF _Toc29737 \h </w:instrText>
            </w:r>
            <w:r w:rsidR="00466EAB">
              <w:fldChar w:fldCharType="separate"/>
            </w:r>
            <w:r w:rsidR="00466EAB">
              <w:t>24</w:t>
            </w:r>
            <w:r w:rsidR="00466EAB">
              <w:fldChar w:fldCharType="end"/>
            </w:r>
          </w:hyperlink>
        </w:p>
        <w:p w:rsidR="002D0871" w:rsidRDefault="00211EE9">
          <w:pPr>
            <w:pStyle w:val="10"/>
            <w:tabs>
              <w:tab w:val="clear" w:pos="8296"/>
              <w:tab w:val="right" w:leader="dot" w:pos="8306"/>
            </w:tabs>
          </w:pPr>
          <w:hyperlink w:anchor="_Toc30812" w:history="1">
            <w:r w:rsidR="00466EAB">
              <w:rPr>
                <w:rFonts w:hint="eastAsia"/>
              </w:rPr>
              <w:t>七、其他需要说明的问题</w:t>
            </w:r>
            <w:r w:rsidR="00466EAB">
              <w:tab/>
            </w:r>
            <w:r w:rsidR="00466EAB">
              <w:fldChar w:fldCharType="begin"/>
            </w:r>
            <w:r w:rsidR="00466EAB">
              <w:instrText xml:space="preserve"> PAGEREF _Toc30812 \h </w:instrText>
            </w:r>
            <w:r w:rsidR="00466EAB">
              <w:fldChar w:fldCharType="separate"/>
            </w:r>
            <w:r w:rsidR="00466EAB">
              <w:t>24</w:t>
            </w:r>
            <w:r w:rsidR="00466EAB">
              <w:fldChar w:fldCharType="end"/>
            </w:r>
          </w:hyperlink>
        </w:p>
        <w:p w:rsidR="002D0871" w:rsidRDefault="00211EE9">
          <w:pPr>
            <w:pStyle w:val="10"/>
            <w:tabs>
              <w:tab w:val="clear" w:pos="8296"/>
              <w:tab w:val="right" w:leader="dot" w:pos="8306"/>
            </w:tabs>
          </w:pPr>
          <w:hyperlink w:anchor="_Toc19275" w:history="1">
            <w:r w:rsidR="00466EAB">
              <w:rPr>
                <w:rFonts w:hint="eastAsia"/>
              </w:rPr>
              <w:t>附件1：</w:t>
            </w:r>
            <w:r w:rsidR="00466EAB">
              <w:t>部门整体支出绩效自评表</w:t>
            </w:r>
            <w:r w:rsidR="00466EAB">
              <w:tab/>
            </w:r>
            <w:r w:rsidR="00466EAB">
              <w:fldChar w:fldCharType="begin"/>
            </w:r>
            <w:r w:rsidR="00466EAB">
              <w:instrText xml:space="preserve"> PAGEREF _Toc19275 \h </w:instrText>
            </w:r>
            <w:r w:rsidR="00466EAB">
              <w:fldChar w:fldCharType="separate"/>
            </w:r>
            <w:r w:rsidR="00466EAB">
              <w:t>25</w:t>
            </w:r>
            <w:r w:rsidR="00466EAB">
              <w:fldChar w:fldCharType="end"/>
            </w:r>
          </w:hyperlink>
        </w:p>
        <w:p w:rsidR="002D0871" w:rsidRDefault="00211EE9">
          <w:pPr>
            <w:pStyle w:val="10"/>
            <w:tabs>
              <w:tab w:val="clear" w:pos="8296"/>
              <w:tab w:val="right" w:leader="dot" w:pos="8306"/>
            </w:tabs>
          </w:pPr>
          <w:hyperlink w:anchor="_Toc20120" w:history="1">
            <w:r w:rsidR="00466EAB">
              <w:rPr>
                <w:rFonts w:hint="eastAsia"/>
              </w:rPr>
              <w:t>附件2：部门预算项目支出绩效自评结果汇总表</w:t>
            </w:r>
            <w:r w:rsidR="00466EAB">
              <w:tab/>
            </w:r>
            <w:r w:rsidR="00466EAB">
              <w:fldChar w:fldCharType="begin"/>
            </w:r>
            <w:r w:rsidR="00466EAB">
              <w:instrText xml:space="preserve"> PAGEREF _Toc20120 \h </w:instrText>
            </w:r>
            <w:r w:rsidR="00466EAB">
              <w:fldChar w:fldCharType="separate"/>
            </w:r>
            <w:r w:rsidR="00466EAB">
              <w:t>30</w:t>
            </w:r>
            <w:r w:rsidR="00466EAB">
              <w:fldChar w:fldCharType="end"/>
            </w:r>
          </w:hyperlink>
        </w:p>
        <w:p w:rsidR="002D0871" w:rsidRDefault="00211EE9">
          <w:pPr>
            <w:pStyle w:val="10"/>
            <w:tabs>
              <w:tab w:val="clear" w:pos="8296"/>
              <w:tab w:val="right" w:leader="dot" w:pos="8306"/>
            </w:tabs>
          </w:pPr>
          <w:hyperlink w:anchor="_Toc16464" w:history="1">
            <w:r w:rsidR="00466EAB">
              <w:rPr>
                <w:rFonts w:hint="eastAsia"/>
              </w:rPr>
              <w:t>附件3：主委特别费、培训费、调研费、业务费（部门本级）项目绩</w:t>
            </w:r>
            <w:r w:rsidR="00466EAB">
              <w:rPr>
                <w:rFonts w:hint="eastAsia"/>
              </w:rPr>
              <w:lastRenderedPageBreak/>
              <w:t>效自评表</w:t>
            </w:r>
            <w:r w:rsidR="00466EAB">
              <w:tab/>
            </w:r>
            <w:r w:rsidR="00466EAB">
              <w:fldChar w:fldCharType="begin"/>
            </w:r>
            <w:r w:rsidR="00466EAB">
              <w:instrText xml:space="preserve"> PAGEREF _Toc16464 \h </w:instrText>
            </w:r>
            <w:r w:rsidR="00466EAB">
              <w:fldChar w:fldCharType="separate"/>
            </w:r>
            <w:r w:rsidR="00466EAB">
              <w:t>31</w:t>
            </w:r>
            <w:r w:rsidR="00466EAB">
              <w:fldChar w:fldCharType="end"/>
            </w:r>
          </w:hyperlink>
        </w:p>
        <w:p w:rsidR="002D0871" w:rsidRDefault="00466EAB">
          <w:pPr>
            <w:ind w:firstLineChars="0" w:firstLine="0"/>
          </w:pPr>
          <w:r>
            <w:fldChar w:fldCharType="end"/>
          </w:r>
        </w:p>
      </w:sdtContent>
    </w:sdt>
    <w:p w:rsidR="002D0871" w:rsidRDefault="002D0871">
      <w:pPr>
        <w:widowControl/>
        <w:ind w:firstLineChars="0" w:firstLine="0"/>
        <w:jc w:val="left"/>
        <w:rPr>
          <w:rFonts w:hAnsi="宋体"/>
          <w:szCs w:val="32"/>
        </w:rPr>
        <w:sectPr w:rsidR="002D08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81"/>
        </w:sectPr>
      </w:pPr>
      <w:bookmarkStart w:id="1" w:name="_Toc40046020"/>
    </w:p>
    <w:p w:rsidR="002D0871" w:rsidRPr="006A3D67" w:rsidRDefault="00466EAB">
      <w:pPr>
        <w:pStyle w:val="1"/>
        <w:rPr>
          <w:rFonts w:ascii="仿宋_GB2312" w:eastAsia="仿宋_GB2312"/>
          <w:szCs w:val="32"/>
        </w:rPr>
      </w:pPr>
      <w:bookmarkStart w:id="2" w:name="_Toc30302"/>
      <w:bookmarkStart w:id="3" w:name="_Toc15973"/>
      <w:r w:rsidRPr="006A3D67">
        <w:rPr>
          <w:rFonts w:ascii="仿宋_GB2312" w:eastAsia="仿宋_GB2312" w:hint="eastAsia"/>
          <w:szCs w:val="32"/>
        </w:rPr>
        <w:lastRenderedPageBreak/>
        <w:t>一、基本情况</w:t>
      </w:r>
      <w:bookmarkEnd w:id="1"/>
      <w:bookmarkEnd w:id="2"/>
      <w:bookmarkEnd w:id="3"/>
    </w:p>
    <w:p w:rsidR="002D0871" w:rsidRPr="006A3D67" w:rsidRDefault="00466EAB">
      <w:pPr>
        <w:pStyle w:val="2"/>
        <w:ind w:firstLine="643"/>
        <w:rPr>
          <w:rFonts w:ascii="仿宋_GB2312" w:eastAsia="仿宋_GB2312"/>
        </w:rPr>
      </w:pPr>
      <w:bookmarkStart w:id="4" w:name="_Toc17663"/>
      <w:bookmarkStart w:id="5" w:name="_Toc17533"/>
      <w:bookmarkStart w:id="6" w:name="_Toc40046021"/>
      <w:r w:rsidRPr="006A3D67">
        <w:rPr>
          <w:rFonts w:ascii="仿宋_GB2312" w:eastAsia="仿宋_GB2312" w:hint="eastAsia"/>
        </w:rPr>
        <w:t>（一）部门主要职能</w:t>
      </w:r>
      <w:bookmarkEnd w:id="4"/>
      <w:bookmarkEnd w:id="5"/>
      <w:bookmarkEnd w:id="6"/>
    </w:p>
    <w:p w:rsidR="002D0871" w:rsidRPr="006A3D67" w:rsidRDefault="00466EAB">
      <w:pPr>
        <w:ind w:firstLine="640"/>
        <w:rPr>
          <w:rFonts w:hAnsi="宋体"/>
          <w:color w:val="000000" w:themeColor="text1"/>
          <w:sz w:val="32"/>
          <w:szCs w:val="32"/>
        </w:rPr>
      </w:pPr>
      <w:r w:rsidRPr="006A3D67">
        <w:rPr>
          <w:rFonts w:hAnsi="宋体" w:hint="eastAsia"/>
          <w:color w:val="000000" w:themeColor="text1"/>
          <w:sz w:val="32"/>
          <w:szCs w:val="32"/>
        </w:rPr>
        <w:t>九三学社甘肃省委是在中共甘肃省委、九三学社中央领导下，组织实施九三学社甘肃省委员会各项参政党职责的常设办事机构。其主要职责是：</w:t>
      </w:r>
    </w:p>
    <w:p w:rsidR="002D0871" w:rsidRPr="006A3D67" w:rsidRDefault="00466EAB">
      <w:pPr>
        <w:ind w:firstLine="640"/>
        <w:rPr>
          <w:rFonts w:hAnsi="宋体"/>
          <w:color w:val="000000" w:themeColor="text1"/>
          <w:sz w:val="32"/>
          <w:szCs w:val="32"/>
        </w:rPr>
      </w:pPr>
      <w:r w:rsidRPr="006A3D67">
        <w:rPr>
          <w:rFonts w:hAnsi="宋体" w:hint="eastAsia"/>
          <w:color w:val="000000" w:themeColor="text1"/>
          <w:sz w:val="32"/>
          <w:szCs w:val="32"/>
        </w:rPr>
        <w:t>1、贯彻落实中国共产党领导的多党合作和政治协商制度中的各项方针政策。</w:t>
      </w:r>
    </w:p>
    <w:p w:rsidR="002D0871" w:rsidRPr="006A3D67" w:rsidRDefault="00466EAB">
      <w:pPr>
        <w:ind w:firstLine="640"/>
        <w:rPr>
          <w:rFonts w:hAnsi="宋体"/>
          <w:color w:val="000000" w:themeColor="text1"/>
          <w:sz w:val="32"/>
          <w:szCs w:val="32"/>
        </w:rPr>
      </w:pPr>
      <w:r w:rsidRPr="006A3D67">
        <w:rPr>
          <w:rFonts w:hAnsi="宋体" w:hint="eastAsia"/>
          <w:color w:val="000000" w:themeColor="text1"/>
          <w:sz w:val="32"/>
          <w:szCs w:val="32"/>
        </w:rPr>
        <w:t>2、贯彻落实九三学社中央的各项政策、决定和决议。</w:t>
      </w:r>
    </w:p>
    <w:p w:rsidR="002D0871" w:rsidRPr="006A3D67" w:rsidRDefault="00466EAB">
      <w:pPr>
        <w:ind w:firstLine="640"/>
        <w:rPr>
          <w:rFonts w:hAnsi="宋体"/>
          <w:color w:val="000000" w:themeColor="text1"/>
          <w:sz w:val="32"/>
          <w:szCs w:val="32"/>
        </w:rPr>
      </w:pPr>
      <w:r w:rsidRPr="006A3D67">
        <w:rPr>
          <w:rFonts w:hAnsi="宋体" w:hint="eastAsia"/>
          <w:color w:val="000000" w:themeColor="text1"/>
          <w:sz w:val="32"/>
          <w:szCs w:val="32"/>
        </w:rPr>
        <w:t>3、制定全省社务工作规划、年度计划。</w:t>
      </w:r>
    </w:p>
    <w:p w:rsidR="002D0871" w:rsidRPr="006A3D67" w:rsidRDefault="00466EAB">
      <w:pPr>
        <w:ind w:firstLine="640"/>
        <w:rPr>
          <w:rFonts w:hAnsi="宋体"/>
          <w:color w:val="000000" w:themeColor="text1"/>
          <w:sz w:val="32"/>
          <w:szCs w:val="32"/>
        </w:rPr>
      </w:pPr>
      <w:r w:rsidRPr="006A3D67">
        <w:rPr>
          <w:rFonts w:hAnsi="宋体" w:hint="eastAsia"/>
          <w:color w:val="000000" w:themeColor="text1"/>
          <w:sz w:val="32"/>
          <w:szCs w:val="32"/>
        </w:rPr>
        <w:t>4、组织全省社员实施参政议政、民主监督。</w:t>
      </w:r>
    </w:p>
    <w:p w:rsidR="002D0871" w:rsidRPr="006A3D67" w:rsidRDefault="00466EAB">
      <w:pPr>
        <w:ind w:firstLine="640"/>
        <w:rPr>
          <w:rFonts w:hAnsi="宋体"/>
          <w:color w:val="000000" w:themeColor="text1"/>
          <w:sz w:val="32"/>
          <w:szCs w:val="32"/>
        </w:rPr>
      </w:pPr>
      <w:r w:rsidRPr="006A3D67">
        <w:rPr>
          <w:rFonts w:hAnsi="宋体" w:hint="eastAsia"/>
          <w:color w:val="000000" w:themeColor="text1"/>
          <w:sz w:val="32"/>
          <w:szCs w:val="32"/>
        </w:rPr>
        <w:t>5、组织全省社员积极开展科技咨询与科技服务。</w:t>
      </w:r>
    </w:p>
    <w:p w:rsidR="002D0871" w:rsidRPr="006A3D67" w:rsidRDefault="00466EAB">
      <w:pPr>
        <w:ind w:firstLine="640"/>
        <w:rPr>
          <w:rFonts w:hAnsi="宋体"/>
          <w:color w:val="000000" w:themeColor="text1"/>
          <w:sz w:val="32"/>
          <w:szCs w:val="32"/>
        </w:rPr>
      </w:pPr>
      <w:r w:rsidRPr="006A3D67">
        <w:rPr>
          <w:rFonts w:hAnsi="宋体" w:hint="eastAsia"/>
          <w:color w:val="000000" w:themeColor="text1"/>
          <w:sz w:val="32"/>
          <w:szCs w:val="32"/>
        </w:rPr>
        <w:t>6、组织全省社员的宣传教育和政治思想工作，培养社的各级骨干，团结广大社员及所联系的群众，做好本职工作，促进经济建设和社会发展，保持社会稳定。</w:t>
      </w:r>
    </w:p>
    <w:p w:rsidR="002D0871" w:rsidRPr="006A3D67" w:rsidRDefault="00466EAB">
      <w:pPr>
        <w:ind w:firstLine="640"/>
        <w:rPr>
          <w:rFonts w:hAnsi="宋体"/>
          <w:color w:val="000000" w:themeColor="text1"/>
          <w:sz w:val="32"/>
          <w:szCs w:val="32"/>
        </w:rPr>
      </w:pPr>
      <w:r w:rsidRPr="006A3D67">
        <w:rPr>
          <w:rFonts w:hAnsi="宋体" w:hint="eastAsia"/>
          <w:color w:val="000000" w:themeColor="text1"/>
          <w:sz w:val="32"/>
          <w:szCs w:val="32"/>
        </w:rPr>
        <w:t>7、在中共各级地方党委及基层党组织领导下，做好社的各级基层组织建设工作。</w:t>
      </w:r>
    </w:p>
    <w:p w:rsidR="002D0871" w:rsidRPr="006A3D67" w:rsidRDefault="00466EAB">
      <w:pPr>
        <w:pStyle w:val="2"/>
        <w:ind w:firstLine="643"/>
        <w:rPr>
          <w:rFonts w:ascii="仿宋_GB2312" w:eastAsia="仿宋_GB2312"/>
        </w:rPr>
      </w:pPr>
      <w:bookmarkStart w:id="7" w:name="_Toc28623"/>
      <w:bookmarkStart w:id="8" w:name="_Toc30897"/>
      <w:bookmarkStart w:id="9" w:name="_Toc40046023"/>
      <w:r w:rsidRPr="006A3D67">
        <w:rPr>
          <w:rFonts w:ascii="仿宋_GB2312" w:eastAsia="仿宋_GB2312" w:hint="eastAsia"/>
        </w:rPr>
        <w:lastRenderedPageBreak/>
        <w:t>（二）内设机构及所属部室概况</w:t>
      </w:r>
      <w:bookmarkEnd w:id="7"/>
      <w:bookmarkEnd w:id="8"/>
    </w:p>
    <w:p w:rsidR="002D0871" w:rsidRPr="006A3D67" w:rsidRDefault="00466EAB">
      <w:pPr>
        <w:ind w:firstLine="640"/>
        <w:rPr>
          <w:rFonts w:hAnsi="宋体"/>
          <w:color w:val="000000" w:themeColor="text1"/>
          <w:sz w:val="32"/>
          <w:szCs w:val="32"/>
        </w:rPr>
      </w:pPr>
      <w:r w:rsidRPr="006A3D67">
        <w:rPr>
          <w:rFonts w:hAnsi="宋体" w:hint="eastAsia"/>
          <w:color w:val="000000" w:themeColor="text1"/>
          <w:sz w:val="32"/>
          <w:szCs w:val="32"/>
        </w:rPr>
        <w:t>九三学社甘肃省委员会内设5个职能部门，即办公室、组织部、宣传部、参政议政部、社会服务部。</w:t>
      </w:r>
    </w:p>
    <w:p w:rsidR="002D0871" w:rsidRPr="006A3D67" w:rsidRDefault="00466EAB">
      <w:pPr>
        <w:pStyle w:val="1"/>
        <w:rPr>
          <w:rFonts w:ascii="仿宋_GB2312" w:eastAsia="仿宋_GB2312"/>
          <w:szCs w:val="32"/>
        </w:rPr>
      </w:pPr>
      <w:bookmarkStart w:id="10" w:name="_Toc10808"/>
      <w:bookmarkStart w:id="11" w:name="_Toc9544"/>
      <w:r w:rsidRPr="006A3D67">
        <w:rPr>
          <w:rFonts w:ascii="仿宋_GB2312" w:eastAsia="仿宋_GB2312" w:hint="eastAsia"/>
          <w:szCs w:val="32"/>
        </w:rPr>
        <w:t>二、绩效自评工作组织开展情况</w:t>
      </w:r>
      <w:bookmarkStart w:id="12" w:name="_Toc40046024"/>
      <w:bookmarkEnd w:id="10"/>
      <w:bookmarkEnd w:id="11"/>
    </w:p>
    <w:p w:rsidR="002D0871" w:rsidRPr="006A3D67" w:rsidRDefault="00466EAB">
      <w:pPr>
        <w:pStyle w:val="2"/>
        <w:ind w:firstLine="643"/>
        <w:rPr>
          <w:rFonts w:ascii="仿宋_GB2312" w:eastAsia="仿宋_GB2312"/>
        </w:rPr>
      </w:pPr>
      <w:bookmarkStart w:id="13" w:name="_Toc5423"/>
      <w:bookmarkStart w:id="14" w:name="_Toc9812"/>
      <w:r w:rsidRPr="006A3D67">
        <w:rPr>
          <w:rFonts w:ascii="仿宋_GB2312" w:eastAsia="仿宋_GB2312" w:hint="eastAsia"/>
        </w:rPr>
        <w:t>（一）自评对象和范围</w:t>
      </w:r>
      <w:bookmarkEnd w:id="12"/>
      <w:bookmarkEnd w:id="13"/>
      <w:bookmarkEnd w:id="14"/>
    </w:p>
    <w:p w:rsidR="002D0871" w:rsidRPr="006A3D67" w:rsidRDefault="00466EAB">
      <w:pPr>
        <w:ind w:firstLine="640"/>
        <w:rPr>
          <w:sz w:val="32"/>
          <w:szCs w:val="32"/>
        </w:rPr>
      </w:pPr>
      <w:r w:rsidRPr="006A3D67">
        <w:rPr>
          <w:rFonts w:hAnsi="宋体" w:hint="eastAsia"/>
          <w:color w:val="000000" w:themeColor="text1"/>
          <w:sz w:val="32"/>
          <w:szCs w:val="32"/>
        </w:rPr>
        <w:t>本次预算绩效自评价，按照省级部门项目支出、省对市县转移支付、部门整体支出三类</w:t>
      </w:r>
      <w:r w:rsidRPr="006A3D67">
        <w:rPr>
          <w:rFonts w:hint="eastAsia"/>
          <w:sz w:val="32"/>
          <w:szCs w:val="32"/>
        </w:rPr>
        <w:t>评价对象全覆盖的原则，结合</w:t>
      </w:r>
      <w:proofErr w:type="gramStart"/>
      <w:r w:rsidRPr="006A3D67">
        <w:rPr>
          <w:rFonts w:hint="eastAsia"/>
          <w:sz w:val="32"/>
          <w:szCs w:val="32"/>
        </w:rPr>
        <w:t>我部门</w:t>
      </w:r>
      <w:proofErr w:type="gramEnd"/>
      <w:r w:rsidRPr="006A3D67">
        <w:rPr>
          <w:rFonts w:hint="eastAsia"/>
          <w:sz w:val="32"/>
          <w:szCs w:val="32"/>
        </w:rPr>
        <w:t>2021年度实际情况，自评所有对象为主委特别费、培训费、调研费、业务费（部门本级）项目自评和部门整体支出自评。</w:t>
      </w:r>
    </w:p>
    <w:p w:rsidR="002D0871" w:rsidRPr="006A3D67" w:rsidRDefault="00466EAB">
      <w:pPr>
        <w:pStyle w:val="2"/>
        <w:ind w:firstLine="643"/>
        <w:rPr>
          <w:rFonts w:ascii="仿宋_GB2312" w:eastAsia="仿宋_GB2312"/>
        </w:rPr>
      </w:pPr>
      <w:bookmarkStart w:id="15" w:name="_Toc20136"/>
      <w:bookmarkStart w:id="16" w:name="_Toc1931"/>
      <w:bookmarkStart w:id="17" w:name="_Toc15226"/>
      <w:bookmarkStart w:id="18" w:name="_Toc18984"/>
      <w:bookmarkStart w:id="19" w:name="_Toc12463"/>
      <w:bookmarkStart w:id="20" w:name="_Toc618"/>
      <w:bookmarkStart w:id="21" w:name="_Toc40046025"/>
      <w:bookmarkStart w:id="22" w:name="_Toc15970"/>
      <w:bookmarkEnd w:id="9"/>
      <w:r w:rsidRPr="006A3D67">
        <w:rPr>
          <w:rFonts w:ascii="仿宋_GB2312" w:eastAsia="仿宋_GB2312" w:hint="eastAsia"/>
        </w:rPr>
        <w:t>（二）绩效评价依据</w:t>
      </w:r>
      <w:bookmarkEnd w:id="15"/>
      <w:bookmarkEnd w:id="16"/>
      <w:bookmarkEnd w:id="17"/>
      <w:bookmarkEnd w:id="18"/>
      <w:bookmarkEnd w:id="19"/>
      <w:bookmarkEnd w:id="20"/>
    </w:p>
    <w:p w:rsidR="002D0871" w:rsidRPr="006A3D67" w:rsidRDefault="00466EAB">
      <w:pPr>
        <w:ind w:firstLine="640"/>
        <w:rPr>
          <w:rFonts w:hAnsi="宋体"/>
          <w:color w:val="000000"/>
          <w:sz w:val="32"/>
          <w:szCs w:val="32"/>
        </w:rPr>
      </w:pPr>
      <w:r w:rsidRPr="006A3D67">
        <w:rPr>
          <w:rFonts w:hAnsi="宋体" w:hint="eastAsia"/>
          <w:color w:val="000000"/>
          <w:sz w:val="32"/>
          <w:szCs w:val="32"/>
        </w:rPr>
        <w:t>1、《中华人民共和国预算法》;</w:t>
      </w:r>
    </w:p>
    <w:p w:rsidR="002D0871" w:rsidRPr="006A3D67" w:rsidRDefault="00466EAB">
      <w:pPr>
        <w:ind w:firstLine="640"/>
        <w:rPr>
          <w:rFonts w:hAnsi="宋体"/>
          <w:color w:val="000000"/>
          <w:sz w:val="32"/>
          <w:szCs w:val="32"/>
        </w:rPr>
      </w:pPr>
      <w:r w:rsidRPr="006A3D67">
        <w:rPr>
          <w:rFonts w:hAnsi="宋体" w:hint="eastAsia"/>
          <w:color w:val="000000"/>
          <w:sz w:val="32"/>
          <w:szCs w:val="32"/>
        </w:rPr>
        <w:t>2、《关于全面实施预算绩效管理的意见》（中发〔2018〕34号）；</w:t>
      </w:r>
    </w:p>
    <w:p w:rsidR="002D0871" w:rsidRPr="006A3D67" w:rsidRDefault="00466EAB">
      <w:pPr>
        <w:ind w:firstLine="640"/>
        <w:rPr>
          <w:rFonts w:hAnsi="宋体"/>
          <w:color w:val="000000"/>
          <w:sz w:val="32"/>
          <w:szCs w:val="32"/>
        </w:rPr>
      </w:pPr>
      <w:r w:rsidRPr="006A3D67">
        <w:rPr>
          <w:rFonts w:hAnsi="宋体" w:hint="eastAsia"/>
          <w:color w:val="000000"/>
          <w:sz w:val="32"/>
          <w:szCs w:val="32"/>
        </w:rPr>
        <w:t>3、《关于印发&lt;项目支出绩效评价管理办法&gt;的通知》（财预〔2020〕10号）；</w:t>
      </w:r>
    </w:p>
    <w:p w:rsidR="002D0871" w:rsidRPr="006A3D67" w:rsidRDefault="00466EAB">
      <w:pPr>
        <w:ind w:firstLine="640"/>
        <w:rPr>
          <w:rFonts w:hAnsi="宋体"/>
          <w:color w:val="000000"/>
          <w:sz w:val="32"/>
          <w:szCs w:val="32"/>
        </w:rPr>
      </w:pPr>
      <w:r w:rsidRPr="006A3D67">
        <w:rPr>
          <w:rFonts w:hAnsi="宋体" w:hint="eastAsia"/>
          <w:color w:val="000000"/>
          <w:sz w:val="32"/>
          <w:szCs w:val="32"/>
        </w:rPr>
        <w:t>4、《关于贯彻落实&lt;中共中央国务院关于全面实施预算</w:t>
      </w:r>
      <w:r w:rsidRPr="006A3D67">
        <w:rPr>
          <w:rFonts w:hAnsi="宋体" w:hint="eastAsia"/>
          <w:color w:val="000000"/>
          <w:sz w:val="32"/>
          <w:szCs w:val="32"/>
        </w:rPr>
        <w:lastRenderedPageBreak/>
        <w:t>绩效管理的意见&gt;的通知》（财预〔2018〕167号）；</w:t>
      </w:r>
    </w:p>
    <w:p w:rsidR="002D0871" w:rsidRPr="006A3D67" w:rsidRDefault="00466EAB">
      <w:pPr>
        <w:ind w:firstLine="640"/>
        <w:rPr>
          <w:rFonts w:hAnsi="宋体"/>
          <w:color w:val="000000"/>
          <w:sz w:val="32"/>
          <w:szCs w:val="32"/>
        </w:rPr>
      </w:pPr>
      <w:r w:rsidRPr="006A3D67">
        <w:rPr>
          <w:rFonts w:hAnsi="宋体" w:hint="eastAsia"/>
          <w:color w:val="000000"/>
          <w:sz w:val="32"/>
          <w:szCs w:val="32"/>
        </w:rPr>
        <w:t>5、《中央部门预算绩效运行监控管理暂行办法》（财预〔2019〕136号）；</w:t>
      </w:r>
    </w:p>
    <w:p w:rsidR="002D0871" w:rsidRPr="006A3D67" w:rsidRDefault="00466EAB">
      <w:pPr>
        <w:ind w:firstLine="640"/>
        <w:rPr>
          <w:rFonts w:hAnsi="宋体"/>
          <w:color w:val="000000"/>
          <w:sz w:val="32"/>
          <w:szCs w:val="32"/>
        </w:rPr>
      </w:pPr>
      <w:r w:rsidRPr="006A3D67">
        <w:rPr>
          <w:rFonts w:hAnsi="宋体" w:hint="eastAsia"/>
          <w:color w:val="000000"/>
          <w:sz w:val="32"/>
          <w:szCs w:val="32"/>
        </w:rPr>
        <w:t>6、《关于全面实施预算绩效管理的实施意见》（</w:t>
      </w:r>
      <w:proofErr w:type="gramStart"/>
      <w:r w:rsidRPr="006A3D67">
        <w:rPr>
          <w:rFonts w:hAnsi="宋体" w:hint="eastAsia"/>
          <w:color w:val="000000"/>
          <w:sz w:val="32"/>
          <w:szCs w:val="32"/>
        </w:rPr>
        <w:t>甘发〔2018〕</w:t>
      </w:r>
      <w:proofErr w:type="gramEnd"/>
      <w:r w:rsidRPr="006A3D67">
        <w:rPr>
          <w:rFonts w:hAnsi="宋体" w:hint="eastAsia"/>
          <w:color w:val="000000"/>
          <w:sz w:val="32"/>
          <w:szCs w:val="32"/>
        </w:rPr>
        <w:t>32号）；</w:t>
      </w:r>
    </w:p>
    <w:p w:rsidR="002D0871" w:rsidRPr="006A3D67" w:rsidRDefault="00466EAB">
      <w:pPr>
        <w:ind w:firstLine="640"/>
        <w:rPr>
          <w:rFonts w:hAnsi="宋体"/>
          <w:color w:val="000000"/>
          <w:sz w:val="32"/>
          <w:szCs w:val="32"/>
        </w:rPr>
      </w:pPr>
      <w:r w:rsidRPr="006A3D67">
        <w:rPr>
          <w:rFonts w:hAnsi="宋体" w:hint="eastAsia"/>
          <w:color w:val="000000"/>
          <w:sz w:val="32"/>
          <w:szCs w:val="32"/>
        </w:rPr>
        <w:t>7、《甘肃省财政厅关于印发&lt;甘肃省省级预算绩效管理办法&gt;等6个办法和规程的通知》（</w:t>
      </w:r>
      <w:proofErr w:type="gramStart"/>
      <w:r w:rsidRPr="006A3D67">
        <w:rPr>
          <w:rFonts w:hAnsi="宋体" w:hint="eastAsia"/>
          <w:color w:val="000000"/>
          <w:sz w:val="32"/>
          <w:szCs w:val="32"/>
        </w:rPr>
        <w:t>甘财绩</w:t>
      </w:r>
      <w:proofErr w:type="gramEnd"/>
      <w:r w:rsidRPr="006A3D67">
        <w:rPr>
          <w:rFonts w:hAnsi="宋体" w:hint="eastAsia"/>
          <w:color w:val="000000"/>
          <w:sz w:val="32"/>
          <w:szCs w:val="32"/>
        </w:rPr>
        <w:t>〔2020〕5号）；</w:t>
      </w:r>
    </w:p>
    <w:p w:rsidR="002D0871" w:rsidRPr="006A3D67" w:rsidRDefault="00466EAB">
      <w:pPr>
        <w:ind w:firstLine="640"/>
        <w:rPr>
          <w:sz w:val="32"/>
          <w:szCs w:val="32"/>
        </w:rPr>
      </w:pPr>
      <w:r w:rsidRPr="006A3D67">
        <w:rPr>
          <w:rFonts w:hAnsi="宋体" w:hint="eastAsia"/>
          <w:color w:val="000000"/>
          <w:sz w:val="32"/>
          <w:szCs w:val="32"/>
        </w:rPr>
        <w:t>8、《甘肃省财政厅关于开展2021年度省级预算执行情况绩效自评工作的通知》（</w:t>
      </w:r>
      <w:proofErr w:type="gramStart"/>
      <w:r w:rsidRPr="006A3D67">
        <w:rPr>
          <w:rFonts w:hAnsi="宋体" w:hint="eastAsia"/>
          <w:color w:val="000000"/>
          <w:sz w:val="32"/>
          <w:szCs w:val="32"/>
        </w:rPr>
        <w:t>甘财绩</w:t>
      </w:r>
      <w:proofErr w:type="gramEnd"/>
      <w:r w:rsidRPr="006A3D67">
        <w:rPr>
          <w:rFonts w:hAnsi="宋体" w:hint="eastAsia"/>
          <w:color w:val="000000"/>
          <w:sz w:val="32"/>
          <w:szCs w:val="32"/>
        </w:rPr>
        <w:t>〔2021〕8号）。</w:t>
      </w:r>
    </w:p>
    <w:p w:rsidR="002D0871" w:rsidRPr="006A3D67" w:rsidRDefault="00466EAB">
      <w:pPr>
        <w:pStyle w:val="2"/>
        <w:ind w:firstLine="643"/>
        <w:rPr>
          <w:rFonts w:ascii="仿宋_GB2312" w:eastAsia="仿宋_GB2312"/>
        </w:rPr>
      </w:pPr>
      <w:bookmarkStart w:id="23" w:name="_Toc25508"/>
      <w:r w:rsidRPr="006A3D67">
        <w:rPr>
          <w:rFonts w:ascii="仿宋_GB2312" w:eastAsia="仿宋_GB2312" w:hint="eastAsia"/>
        </w:rPr>
        <w:t>（三）自评组织管理情况</w:t>
      </w:r>
      <w:bookmarkEnd w:id="21"/>
      <w:bookmarkEnd w:id="22"/>
      <w:bookmarkEnd w:id="23"/>
    </w:p>
    <w:p w:rsidR="002D0871" w:rsidRPr="006A3D67" w:rsidRDefault="00466EAB">
      <w:pPr>
        <w:ind w:firstLine="640"/>
        <w:rPr>
          <w:rFonts w:hAnsi="宋体"/>
          <w:sz w:val="32"/>
          <w:szCs w:val="32"/>
        </w:rPr>
      </w:pPr>
      <w:r w:rsidRPr="006A3D67">
        <w:rPr>
          <w:rFonts w:hAnsi="宋体" w:hint="eastAsia"/>
          <w:color w:val="000000" w:themeColor="text1"/>
          <w:sz w:val="32"/>
          <w:szCs w:val="32"/>
        </w:rPr>
        <w:t>我社省委严格按照《甘肃省财政厅关于印发&lt;甘肃省省级预算绩效管理办法&gt;等6个办法和规程的通知》（</w:t>
      </w:r>
      <w:proofErr w:type="gramStart"/>
      <w:r w:rsidRPr="006A3D67">
        <w:rPr>
          <w:rFonts w:hAnsi="宋体" w:hint="eastAsia"/>
          <w:color w:val="000000" w:themeColor="text1"/>
          <w:sz w:val="32"/>
          <w:szCs w:val="32"/>
        </w:rPr>
        <w:t>甘财绩</w:t>
      </w:r>
      <w:proofErr w:type="gramEnd"/>
      <w:r w:rsidRPr="006A3D67">
        <w:rPr>
          <w:rFonts w:hAnsi="宋体" w:hint="eastAsia"/>
          <w:color w:val="000000" w:themeColor="text1"/>
          <w:sz w:val="32"/>
          <w:szCs w:val="32"/>
        </w:rPr>
        <w:t>〔2020〕5号）及《甘肃省财政厅关于开展2021年度省级预算执行情况绩效自评工作的通知》（</w:t>
      </w:r>
      <w:proofErr w:type="gramStart"/>
      <w:r w:rsidRPr="006A3D67">
        <w:rPr>
          <w:rFonts w:hAnsi="宋体" w:hint="eastAsia"/>
          <w:color w:val="000000" w:themeColor="text1"/>
          <w:sz w:val="32"/>
          <w:szCs w:val="32"/>
        </w:rPr>
        <w:t>甘财绩</w:t>
      </w:r>
      <w:proofErr w:type="gramEnd"/>
      <w:r w:rsidRPr="006A3D67">
        <w:rPr>
          <w:rFonts w:hAnsi="宋体" w:hint="eastAsia"/>
          <w:color w:val="000000" w:themeColor="text1"/>
          <w:sz w:val="32"/>
          <w:szCs w:val="32"/>
        </w:rPr>
        <w:t>〔2021〕8号）的要求积极开展本次自评工作，由各个相关业务部门协调配合完成，</w:t>
      </w:r>
      <w:r w:rsidRPr="006A3D67">
        <w:rPr>
          <w:rFonts w:cs="仿宋_GB2312" w:hint="eastAsia"/>
          <w:sz w:val="32"/>
          <w:szCs w:val="32"/>
        </w:rPr>
        <w:t>通过收集部门职能、部门管理、部门职能履行等数据信息，结合2021年工作实际情况，科学、合理的分析我社省委整体支出绩效自评及</w:t>
      </w:r>
      <w:r w:rsidRPr="006A3D67">
        <w:rPr>
          <w:rFonts w:hint="eastAsia"/>
          <w:sz w:val="32"/>
          <w:szCs w:val="32"/>
        </w:rPr>
        <w:t>主委特别费、培训费、调研费、业</w:t>
      </w:r>
      <w:r w:rsidRPr="006A3D67">
        <w:rPr>
          <w:rFonts w:hint="eastAsia"/>
          <w:sz w:val="32"/>
          <w:szCs w:val="32"/>
        </w:rPr>
        <w:lastRenderedPageBreak/>
        <w:t>务费（本级）的项目自评</w:t>
      </w:r>
      <w:r w:rsidRPr="006A3D67">
        <w:rPr>
          <w:rFonts w:cs="仿宋_GB2312" w:hint="eastAsia"/>
          <w:sz w:val="32"/>
          <w:szCs w:val="32"/>
        </w:rPr>
        <w:t>，总结经验做法，找出资金使用和管理中的薄弱环节，提出改进建议，提高财政资金的使用效率。具体工作</w:t>
      </w:r>
      <w:r w:rsidRPr="006A3D67">
        <w:rPr>
          <w:rFonts w:hAnsi="宋体" w:hint="eastAsia"/>
          <w:color w:val="000000" w:themeColor="text1"/>
          <w:sz w:val="32"/>
          <w:szCs w:val="32"/>
        </w:rPr>
        <w:t>按照以下流程进行：</w:t>
      </w:r>
    </w:p>
    <w:p w:rsidR="002D0871" w:rsidRPr="006A3D67" w:rsidRDefault="00466EAB">
      <w:pPr>
        <w:pStyle w:val="3"/>
        <w:ind w:firstLine="643"/>
        <w:rPr>
          <w:sz w:val="32"/>
        </w:rPr>
      </w:pPr>
      <w:bookmarkStart w:id="24" w:name="_Toc65230986"/>
      <w:bookmarkStart w:id="25" w:name="_Toc2628"/>
      <w:r w:rsidRPr="006A3D67">
        <w:rPr>
          <w:rFonts w:hint="eastAsia"/>
          <w:sz w:val="32"/>
        </w:rPr>
        <w:t>1、自评安排</w:t>
      </w:r>
      <w:bookmarkEnd w:id="24"/>
      <w:bookmarkEnd w:id="25"/>
    </w:p>
    <w:p w:rsidR="002D0871" w:rsidRPr="006A3D67" w:rsidRDefault="00466EAB">
      <w:pPr>
        <w:ind w:firstLine="640"/>
        <w:rPr>
          <w:sz w:val="32"/>
          <w:szCs w:val="32"/>
        </w:rPr>
      </w:pPr>
      <w:r w:rsidRPr="006A3D67">
        <w:rPr>
          <w:rFonts w:hint="eastAsia"/>
          <w:sz w:val="32"/>
          <w:szCs w:val="32"/>
        </w:rPr>
        <w:t>我社省委十分重视此次绩效评价工作，主要领导对本次工作及时</w:t>
      </w:r>
      <w:proofErr w:type="gramStart"/>
      <w:r w:rsidRPr="006A3D67">
        <w:rPr>
          <w:rFonts w:hint="eastAsia"/>
          <w:sz w:val="32"/>
          <w:szCs w:val="32"/>
        </w:rPr>
        <w:t>作出</w:t>
      </w:r>
      <w:proofErr w:type="gramEnd"/>
      <w:r w:rsidRPr="006A3D67">
        <w:rPr>
          <w:rFonts w:hint="eastAsia"/>
          <w:sz w:val="32"/>
          <w:szCs w:val="32"/>
        </w:rPr>
        <w:t>批示和要求，要求财务人员严格按照省上有关文件精神，科学分析，精准评价，确保绩效评价客观公正。工作启动后，严格按照《关于全面实施预算绩效管理的意见》（中发〔2018〕34号）、中共甘肃省委甘肃省人民政府《关于全面实施预算绩效管理的实施意见》（</w:t>
      </w:r>
      <w:proofErr w:type="gramStart"/>
      <w:r w:rsidRPr="006A3D67">
        <w:rPr>
          <w:rFonts w:hint="eastAsia"/>
          <w:sz w:val="32"/>
          <w:szCs w:val="32"/>
        </w:rPr>
        <w:t>甘发〔2018〕</w:t>
      </w:r>
      <w:proofErr w:type="gramEnd"/>
      <w:r w:rsidRPr="006A3D67">
        <w:rPr>
          <w:rFonts w:hint="eastAsia"/>
          <w:sz w:val="32"/>
          <w:szCs w:val="32"/>
        </w:rPr>
        <w:t>32号）、《甘肃省财政厅关于开展2021年度省级预算执行情况绩效自评工作的通知》（</w:t>
      </w:r>
      <w:proofErr w:type="gramStart"/>
      <w:r w:rsidRPr="006A3D67">
        <w:rPr>
          <w:rFonts w:hint="eastAsia"/>
          <w:sz w:val="32"/>
          <w:szCs w:val="32"/>
        </w:rPr>
        <w:t>甘财绩</w:t>
      </w:r>
      <w:proofErr w:type="gramEnd"/>
      <w:r w:rsidRPr="006A3D67">
        <w:rPr>
          <w:rFonts w:hint="eastAsia"/>
          <w:sz w:val="32"/>
          <w:szCs w:val="32"/>
        </w:rPr>
        <w:t>〔2021〕8号）等文件的要求，联合各相关业务部门共同完成此次自评工作。</w:t>
      </w:r>
    </w:p>
    <w:p w:rsidR="002D0871" w:rsidRPr="006A3D67" w:rsidRDefault="00466EAB">
      <w:pPr>
        <w:pStyle w:val="3"/>
        <w:ind w:firstLine="643"/>
        <w:rPr>
          <w:sz w:val="32"/>
        </w:rPr>
      </w:pPr>
      <w:bookmarkStart w:id="26" w:name="_Toc65230987"/>
      <w:bookmarkStart w:id="27" w:name="_Toc31130"/>
      <w:r w:rsidRPr="006A3D67">
        <w:rPr>
          <w:rFonts w:hint="eastAsia"/>
          <w:sz w:val="32"/>
        </w:rPr>
        <w:t>2、自评分析</w:t>
      </w:r>
      <w:bookmarkEnd w:id="26"/>
      <w:bookmarkEnd w:id="27"/>
    </w:p>
    <w:p w:rsidR="002D0871" w:rsidRPr="006A3D67" w:rsidRDefault="00466EAB">
      <w:pPr>
        <w:ind w:firstLine="640"/>
        <w:rPr>
          <w:rFonts w:hAnsi="宋体"/>
          <w:sz w:val="32"/>
          <w:szCs w:val="32"/>
        </w:rPr>
      </w:pPr>
      <w:r w:rsidRPr="006A3D67">
        <w:rPr>
          <w:rFonts w:hint="eastAsia"/>
          <w:sz w:val="32"/>
          <w:szCs w:val="32"/>
        </w:rPr>
        <w:t>在部门决算数据基础上分析预算执行情况，通过各业务部门收集整理绩效评价所需数据材料，以我社省委2021年申报的绩效目标以及前期查阅收集的资料为基础，根据部门职责，以预算执行、部门履职目标及效果为重点，填写《2021</w:t>
      </w:r>
      <w:r w:rsidRPr="006A3D67">
        <w:rPr>
          <w:rFonts w:hint="eastAsia"/>
          <w:sz w:val="32"/>
          <w:szCs w:val="32"/>
        </w:rPr>
        <w:lastRenderedPageBreak/>
        <w:t>年九三学社甘肃省委员会部门整体支出绩效自评表》，并根据其工作实际内容及预算执行情况赋予相应分值，做到自评表内容完整、分值合理、数据真实、结果客观，并完成《2021年度九三学社甘肃省委员会预算执行情况绩效自评报告》。</w:t>
      </w:r>
    </w:p>
    <w:p w:rsidR="002D0871" w:rsidRPr="006A3D67" w:rsidRDefault="00466EAB">
      <w:pPr>
        <w:pStyle w:val="3"/>
        <w:ind w:firstLine="643"/>
        <w:rPr>
          <w:sz w:val="32"/>
        </w:rPr>
      </w:pPr>
      <w:bookmarkStart w:id="28" w:name="_Toc30289"/>
      <w:bookmarkStart w:id="29" w:name="_Toc65230988"/>
      <w:r w:rsidRPr="006A3D67">
        <w:rPr>
          <w:rFonts w:hint="eastAsia"/>
          <w:sz w:val="32"/>
        </w:rPr>
        <w:t>3、审核报送</w:t>
      </w:r>
      <w:bookmarkEnd w:id="28"/>
      <w:bookmarkEnd w:id="29"/>
    </w:p>
    <w:p w:rsidR="002D0871" w:rsidRPr="006A3D67" w:rsidRDefault="00466EAB">
      <w:pPr>
        <w:ind w:firstLine="640"/>
        <w:rPr>
          <w:rFonts w:hAnsi="宋体"/>
          <w:color w:val="000000" w:themeColor="text1"/>
          <w:sz w:val="32"/>
          <w:szCs w:val="32"/>
        </w:rPr>
      </w:pPr>
      <w:bookmarkStart w:id="30" w:name="_Toc40046026"/>
      <w:r w:rsidRPr="006A3D67">
        <w:rPr>
          <w:rFonts w:hAnsi="宋体" w:hint="eastAsia"/>
          <w:color w:val="000000" w:themeColor="text1"/>
          <w:sz w:val="32"/>
          <w:szCs w:val="32"/>
        </w:rPr>
        <w:t>自评表和自评报告完成之后，由各个业务部门进行内部审核，对自评表的真实性、完整性、合理性和客观性进行初步审核，对发现的问题及时反馈和修改，修改完善后报送省财政厅审核备案。</w:t>
      </w:r>
    </w:p>
    <w:p w:rsidR="002D0871" w:rsidRPr="006A3D67" w:rsidRDefault="00466EAB">
      <w:pPr>
        <w:pStyle w:val="1"/>
        <w:rPr>
          <w:rFonts w:ascii="仿宋_GB2312" w:eastAsia="仿宋_GB2312"/>
          <w:szCs w:val="32"/>
        </w:rPr>
      </w:pPr>
      <w:bookmarkStart w:id="31" w:name="_Toc3833"/>
      <w:bookmarkStart w:id="32" w:name="_Toc23527"/>
      <w:r w:rsidRPr="006A3D67">
        <w:rPr>
          <w:rFonts w:ascii="仿宋_GB2312" w:eastAsia="仿宋_GB2312" w:hint="eastAsia"/>
          <w:szCs w:val="32"/>
        </w:rPr>
        <w:t>三、部门整体支出绩效自评情况分析</w:t>
      </w:r>
      <w:bookmarkEnd w:id="30"/>
      <w:bookmarkEnd w:id="31"/>
      <w:bookmarkEnd w:id="32"/>
      <w:r w:rsidRPr="006A3D67">
        <w:rPr>
          <w:rFonts w:ascii="仿宋_GB2312" w:eastAsia="仿宋_GB2312" w:hint="eastAsia"/>
          <w:szCs w:val="32"/>
        </w:rPr>
        <w:tab/>
      </w:r>
    </w:p>
    <w:p w:rsidR="002D0871" w:rsidRPr="006A3D67" w:rsidRDefault="00466EAB">
      <w:pPr>
        <w:pStyle w:val="2"/>
        <w:ind w:firstLine="643"/>
        <w:rPr>
          <w:rFonts w:ascii="仿宋_GB2312" w:eastAsia="仿宋_GB2312"/>
        </w:rPr>
      </w:pPr>
      <w:bookmarkStart w:id="33" w:name="_Toc40046027"/>
      <w:bookmarkStart w:id="34" w:name="_Toc15080"/>
      <w:bookmarkStart w:id="35" w:name="_Toc20876"/>
      <w:r w:rsidRPr="006A3D67">
        <w:rPr>
          <w:rFonts w:ascii="仿宋_GB2312" w:eastAsia="仿宋_GB2312" w:hint="eastAsia"/>
        </w:rPr>
        <w:t>（一）部门决算情况</w:t>
      </w:r>
      <w:bookmarkEnd w:id="33"/>
      <w:bookmarkEnd w:id="34"/>
      <w:bookmarkEnd w:id="35"/>
    </w:p>
    <w:p w:rsidR="002D0871" w:rsidRPr="006A3D67" w:rsidRDefault="00466EAB" w:rsidP="006A3D67">
      <w:pPr>
        <w:ind w:firstLine="640"/>
        <w:rPr>
          <w:rFonts w:hAnsi="宋体"/>
          <w:sz w:val="32"/>
          <w:szCs w:val="32"/>
        </w:rPr>
      </w:pPr>
      <w:r w:rsidRPr="006A3D67">
        <w:rPr>
          <w:rFonts w:hint="eastAsia"/>
          <w:sz w:val="32"/>
          <w:szCs w:val="32"/>
        </w:rPr>
        <w:t>2021年度，我社省委年初预算数399.62万元，</w:t>
      </w:r>
      <w:r w:rsidRPr="006A3D67">
        <w:rPr>
          <w:rFonts w:hAnsi="宋体" w:hint="eastAsia"/>
          <w:color w:val="000000" w:themeColor="text1"/>
          <w:sz w:val="32"/>
          <w:szCs w:val="32"/>
        </w:rPr>
        <w:t>经调整，全年预算资金总额为372.77万元，</w:t>
      </w:r>
      <w:r w:rsidRPr="006A3D67">
        <w:rPr>
          <w:rFonts w:hint="eastAsia"/>
          <w:sz w:val="32"/>
          <w:szCs w:val="32"/>
        </w:rPr>
        <w:t>根据年末部门整体支出决算，我社省委于年内实际支出数364.99万元，其中基本支出为309.99万元，项目支出为55万元，部门整体支出预算执行率为97.91%。</w:t>
      </w:r>
    </w:p>
    <w:p w:rsidR="002D0871" w:rsidRPr="006A3D67" w:rsidRDefault="00466EAB">
      <w:pPr>
        <w:pStyle w:val="2"/>
        <w:ind w:firstLine="643"/>
        <w:rPr>
          <w:rFonts w:ascii="仿宋_GB2312" w:eastAsia="仿宋_GB2312"/>
        </w:rPr>
      </w:pPr>
      <w:bookmarkStart w:id="36" w:name="_Toc40046028"/>
      <w:bookmarkStart w:id="37" w:name="_Toc27910"/>
      <w:bookmarkStart w:id="38" w:name="_Toc29133"/>
      <w:r w:rsidRPr="006A3D67">
        <w:rPr>
          <w:rFonts w:ascii="仿宋_GB2312" w:eastAsia="仿宋_GB2312" w:hint="eastAsia"/>
        </w:rPr>
        <w:lastRenderedPageBreak/>
        <w:t>（二）总体绩效目标完成情况分析</w:t>
      </w:r>
      <w:bookmarkEnd w:id="36"/>
      <w:bookmarkEnd w:id="37"/>
      <w:bookmarkEnd w:id="38"/>
    </w:p>
    <w:p w:rsidR="002D0871" w:rsidRPr="006A3D67" w:rsidRDefault="00466EAB">
      <w:pPr>
        <w:pStyle w:val="3"/>
        <w:ind w:firstLine="643"/>
        <w:rPr>
          <w:sz w:val="32"/>
        </w:rPr>
      </w:pPr>
      <w:bookmarkStart w:id="39" w:name="_Toc65230993"/>
      <w:bookmarkStart w:id="40" w:name="_Toc26942"/>
      <w:r w:rsidRPr="006A3D67">
        <w:rPr>
          <w:rFonts w:hint="eastAsia"/>
          <w:sz w:val="32"/>
        </w:rPr>
        <w:t>1、总体绩效目标</w:t>
      </w:r>
      <w:bookmarkEnd w:id="39"/>
      <w:bookmarkEnd w:id="40"/>
    </w:p>
    <w:p w:rsidR="002D0871" w:rsidRPr="006A3D67" w:rsidRDefault="00466EAB">
      <w:pPr>
        <w:ind w:firstLine="640"/>
        <w:rPr>
          <w:sz w:val="32"/>
          <w:szCs w:val="32"/>
        </w:rPr>
      </w:pPr>
      <w:r w:rsidRPr="006A3D67">
        <w:rPr>
          <w:rFonts w:hint="eastAsia"/>
          <w:sz w:val="32"/>
          <w:szCs w:val="32"/>
        </w:rPr>
        <w:t>经综合评价与分析，我社省委2021年度部门整体支出绩效评价最终得分为98.92分，评价结果为“优”，具体得分情况如下表所示：</w:t>
      </w:r>
    </w:p>
    <w:p w:rsidR="002D0871" w:rsidRDefault="00466EAB">
      <w:pPr>
        <w:ind w:firstLineChars="0" w:firstLine="0"/>
        <w:jc w:val="center"/>
        <w:rPr>
          <w:rFonts w:hAnsi="宋体" w:cstheme="minorEastAsia"/>
          <w:b/>
          <w:bCs/>
          <w:kern w:val="0"/>
          <w:szCs w:val="28"/>
        </w:rPr>
      </w:pPr>
      <w:r>
        <w:rPr>
          <w:rFonts w:hAnsi="宋体" w:cstheme="minorEastAsia" w:hint="eastAsia"/>
          <w:b/>
          <w:bCs/>
          <w:kern w:val="0"/>
          <w:szCs w:val="28"/>
        </w:rPr>
        <w:t>2021年度部门整体支出绩效自评指标得分情况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2D0871">
        <w:trPr>
          <w:trHeight w:val="454"/>
          <w:tblHeader/>
          <w:jc w:val="center"/>
        </w:trPr>
        <w:tc>
          <w:tcPr>
            <w:tcW w:w="2074" w:type="dxa"/>
            <w:vAlign w:val="center"/>
          </w:tcPr>
          <w:p w:rsidR="002D0871" w:rsidRDefault="00466EAB">
            <w:pPr>
              <w:spacing w:line="240" w:lineRule="auto"/>
              <w:ind w:firstLineChars="0" w:firstLine="0"/>
              <w:jc w:val="center"/>
              <w:rPr>
                <w:b/>
                <w:bCs/>
                <w:sz w:val="24"/>
                <w:szCs w:val="21"/>
              </w:rPr>
            </w:pPr>
            <w:bookmarkStart w:id="41" w:name="_Toc65230994"/>
            <w:bookmarkStart w:id="42" w:name="_Toc32015"/>
            <w:r>
              <w:rPr>
                <w:rFonts w:hint="eastAsia"/>
                <w:b/>
                <w:bCs/>
                <w:sz w:val="24"/>
                <w:szCs w:val="21"/>
              </w:rPr>
              <w:t>一级指标</w:t>
            </w:r>
          </w:p>
        </w:tc>
        <w:tc>
          <w:tcPr>
            <w:tcW w:w="2074" w:type="dxa"/>
            <w:vAlign w:val="center"/>
          </w:tcPr>
          <w:p w:rsidR="002D0871" w:rsidRDefault="00466EAB">
            <w:pPr>
              <w:spacing w:line="240" w:lineRule="auto"/>
              <w:ind w:firstLineChars="0" w:firstLine="0"/>
              <w:jc w:val="center"/>
              <w:rPr>
                <w:b/>
                <w:bCs/>
                <w:sz w:val="24"/>
                <w:szCs w:val="21"/>
              </w:rPr>
            </w:pPr>
            <w:r>
              <w:rPr>
                <w:rFonts w:hint="eastAsia"/>
                <w:b/>
                <w:bCs/>
                <w:sz w:val="24"/>
                <w:szCs w:val="21"/>
              </w:rPr>
              <w:t>分值</w:t>
            </w:r>
          </w:p>
        </w:tc>
        <w:tc>
          <w:tcPr>
            <w:tcW w:w="2074" w:type="dxa"/>
            <w:vAlign w:val="center"/>
          </w:tcPr>
          <w:p w:rsidR="002D0871" w:rsidRDefault="00466EAB">
            <w:pPr>
              <w:spacing w:line="240" w:lineRule="auto"/>
              <w:ind w:firstLineChars="0" w:firstLine="0"/>
              <w:jc w:val="center"/>
              <w:rPr>
                <w:b/>
                <w:bCs/>
                <w:sz w:val="24"/>
                <w:szCs w:val="21"/>
              </w:rPr>
            </w:pPr>
            <w:r>
              <w:rPr>
                <w:rFonts w:hint="eastAsia"/>
                <w:b/>
                <w:bCs/>
                <w:sz w:val="24"/>
                <w:szCs w:val="21"/>
              </w:rPr>
              <w:t>实际得分</w:t>
            </w:r>
          </w:p>
        </w:tc>
        <w:tc>
          <w:tcPr>
            <w:tcW w:w="2074" w:type="dxa"/>
            <w:vAlign w:val="center"/>
          </w:tcPr>
          <w:p w:rsidR="002D0871" w:rsidRDefault="00466EAB">
            <w:pPr>
              <w:spacing w:line="240" w:lineRule="auto"/>
              <w:ind w:firstLineChars="0" w:firstLine="0"/>
              <w:jc w:val="center"/>
              <w:rPr>
                <w:b/>
                <w:bCs/>
                <w:sz w:val="24"/>
                <w:szCs w:val="21"/>
              </w:rPr>
            </w:pPr>
            <w:r>
              <w:rPr>
                <w:rFonts w:hint="eastAsia"/>
                <w:b/>
                <w:bCs/>
                <w:sz w:val="24"/>
                <w:szCs w:val="21"/>
              </w:rPr>
              <w:t>得分率</w:t>
            </w:r>
          </w:p>
        </w:tc>
      </w:tr>
      <w:tr w:rsidR="002D0871">
        <w:trPr>
          <w:trHeight w:val="454"/>
          <w:jc w:val="center"/>
        </w:trPr>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预算执行率</w:t>
            </w:r>
          </w:p>
        </w:tc>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10</w:t>
            </w:r>
          </w:p>
        </w:tc>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9.79</w:t>
            </w:r>
          </w:p>
        </w:tc>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97.9%</w:t>
            </w:r>
          </w:p>
        </w:tc>
      </w:tr>
      <w:tr w:rsidR="002D0871">
        <w:trPr>
          <w:trHeight w:val="454"/>
          <w:jc w:val="center"/>
        </w:trPr>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部门管理</w:t>
            </w:r>
          </w:p>
        </w:tc>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30</w:t>
            </w:r>
          </w:p>
        </w:tc>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29.13</w:t>
            </w:r>
          </w:p>
        </w:tc>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97.1%</w:t>
            </w:r>
          </w:p>
        </w:tc>
      </w:tr>
      <w:tr w:rsidR="002D0871">
        <w:trPr>
          <w:trHeight w:val="454"/>
          <w:jc w:val="center"/>
        </w:trPr>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履职效果</w:t>
            </w:r>
          </w:p>
        </w:tc>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40</w:t>
            </w:r>
          </w:p>
        </w:tc>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40</w:t>
            </w:r>
          </w:p>
        </w:tc>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100%</w:t>
            </w:r>
          </w:p>
        </w:tc>
      </w:tr>
      <w:tr w:rsidR="002D0871">
        <w:trPr>
          <w:trHeight w:val="454"/>
          <w:jc w:val="center"/>
        </w:trPr>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能力建设</w:t>
            </w:r>
          </w:p>
        </w:tc>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10</w:t>
            </w:r>
          </w:p>
        </w:tc>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10</w:t>
            </w:r>
          </w:p>
        </w:tc>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100%</w:t>
            </w:r>
          </w:p>
        </w:tc>
      </w:tr>
      <w:tr w:rsidR="002D0871">
        <w:trPr>
          <w:trHeight w:val="454"/>
          <w:jc w:val="center"/>
        </w:trPr>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服务对象满意度</w:t>
            </w:r>
          </w:p>
        </w:tc>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10</w:t>
            </w:r>
          </w:p>
        </w:tc>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10</w:t>
            </w:r>
          </w:p>
        </w:tc>
        <w:tc>
          <w:tcPr>
            <w:tcW w:w="2074" w:type="dxa"/>
            <w:vAlign w:val="center"/>
          </w:tcPr>
          <w:p w:rsidR="002D0871" w:rsidRDefault="00466EAB">
            <w:pPr>
              <w:spacing w:line="240" w:lineRule="auto"/>
              <w:ind w:firstLineChars="0" w:firstLine="0"/>
              <w:jc w:val="center"/>
              <w:rPr>
                <w:sz w:val="24"/>
                <w:szCs w:val="21"/>
              </w:rPr>
            </w:pPr>
            <w:r>
              <w:rPr>
                <w:rFonts w:hint="eastAsia"/>
                <w:sz w:val="24"/>
                <w:szCs w:val="21"/>
              </w:rPr>
              <w:t>100%</w:t>
            </w:r>
          </w:p>
        </w:tc>
      </w:tr>
      <w:tr w:rsidR="002D0871">
        <w:trPr>
          <w:trHeight w:val="454"/>
          <w:jc w:val="center"/>
        </w:trPr>
        <w:tc>
          <w:tcPr>
            <w:tcW w:w="2074" w:type="dxa"/>
            <w:vAlign w:val="center"/>
          </w:tcPr>
          <w:p w:rsidR="002D0871" w:rsidRDefault="00466EAB">
            <w:pPr>
              <w:spacing w:line="240" w:lineRule="auto"/>
              <w:ind w:firstLineChars="0" w:firstLine="0"/>
              <w:jc w:val="center"/>
              <w:rPr>
                <w:b/>
                <w:bCs/>
                <w:sz w:val="24"/>
                <w:szCs w:val="21"/>
              </w:rPr>
            </w:pPr>
            <w:r>
              <w:rPr>
                <w:rFonts w:hint="eastAsia"/>
                <w:b/>
                <w:bCs/>
                <w:sz w:val="24"/>
                <w:szCs w:val="21"/>
              </w:rPr>
              <w:t>合计</w:t>
            </w:r>
          </w:p>
        </w:tc>
        <w:tc>
          <w:tcPr>
            <w:tcW w:w="2074" w:type="dxa"/>
            <w:vAlign w:val="center"/>
          </w:tcPr>
          <w:p w:rsidR="002D0871" w:rsidRDefault="00466EAB">
            <w:pPr>
              <w:spacing w:line="240" w:lineRule="auto"/>
              <w:ind w:firstLineChars="0" w:firstLine="0"/>
              <w:jc w:val="center"/>
              <w:rPr>
                <w:b/>
                <w:bCs/>
                <w:sz w:val="24"/>
                <w:szCs w:val="21"/>
              </w:rPr>
            </w:pPr>
            <w:r>
              <w:rPr>
                <w:rFonts w:hint="eastAsia"/>
                <w:b/>
                <w:bCs/>
                <w:sz w:val="24"/>
                <w:szCs w:val="21"/>
              </w:rPr>
              <w:t>100</w:t>
            </w:r>
          </w:p>
        </w:tc>
        <w:tc>
          <w:tcPr>
            <w:tcW w:w="2074" w:type="dxa"/>
            <w:vAlign w:val="center"/>
          </w:tcPr>
          <w:p w:rsidR="002D0871" w:rsidRDefault="00466EAB">
            <w:pPr>
              <w:spacing w:line="240" w:lineRule="auto"/>
              <w:ind w:firstLineChars="0" w:firstLine="0"/>
              <w:jc w:val="center"/>
              <w:rPr>
                <w:b/>
                <w:bCs/>
                <w:sz w:val="24"/>
                <w:szCs w:val="21"/>
              </w:rPr>
            </w:pPr>
            <w:r>
              <w:rPr>
                <w:rFonts w:hint="eastAsia"/>
                <w:b/>
                <w:bCs/>
                <w:sz w:val="24"/>
                <w:szCs w:val="21"/>
              </w:rPr>
              <w:t>98.92</w:t>
            </w:r>
          </w:p>
        </w:tc>
        <w:tc>
          <w:tcPr>
            <w:tcW w:w="2074" w:type="dxa"/>
            <w:vAlign w:val="center"/>
          </w:tcPr>
          <w:p w:rsidR="002D0871" w:rsidRDefault="00466EAB">
            <w:pPr>
              <w:spacing w:line="240" w:lineRule="auto"/>
              <w:ind w:firstLineChars="0" w:firstLine="0"/>
              <w:jc w:val="center"/>
              <w:rPr>
                <w:b/>
                <w:bCs/>
                <w:sz w:val="24"/>
                <w:szCs w:val="21"/>
              </w:rPr>
            </w:pPr>
            <w:r>
              <w:rPr>
                <w:rFonts w:hint="eastAsia"/>
                <w:b/>
                <w:bCs/>
                <w:sz w:val="24"/>
                <w:szCs w:val="21"/>
              </w:rPr>
              <w:t>98.92%</w:t>
            </w:r>
          </w:p>
        </w:tc>
      </w:tr>
    </w:tbl>
    <w:p w:rsidR="002D0871" w:rsidRPr="006A3D67" w:rsidRDefault="00466EAB">
      <w:pPr>
        <w:pStyle w:val="3"/>
        <w:ind w:firstLine="643"/>
        <w:rPr>
          <w:sz w:val="32"/>
        </w:rPr>
      </w:pPr>
      <w:r w:rsidRPr="006A3D67">
        <w:rPr>
          <w:rFonts w:hint="eastAsia"/>
          <w:sz w:val="32"/>
        </w:rPr>
        <w:t>2、主要业务完成情况</w:t>
      </w:r>
      <w:bookmarkEnd w:id="41"/>
      <w:bookmarkEnd w:id="42"/>
    </w:p>
    <w:p w:rsidR="002D0871" w:rsidRPr="006A3D67" w:rsidRDefault="00466EAB">
      <w:pPr>
        <w:widowControl/>
        <w:ind w:firstLine="640"/>
        <w:jc w:val="left"/>
        <w:rPr>
          <w:rFonts w:cs="仿宋_GB2312"/>
          <w:kern w:val="0"/>
          <w:sz w:val="32"/>
          <w:szCs w:val="32"/>
          <w:lang w:bidi="ar"/>
        </w:rPr>
      </w:pPr>
      <w:r w:rsidRPr="006A3D67">
        <w:rPr>
          <w:rFonts w:cs="仿宋_GB2312" w:hint="eastAsia"/>
          <w:kern w:val="0"/>
          <w:sz w:val="32"/>
          <w:szCs w:val="32"/>
          <w:lang w:bidi="ar"/>
        </w:rPr>
        <w:t>2021年我社省委以习近平新时代中国特色社会主义思想为指导，认真学习贯彻中共十九大和十九届历次全会精神，深入贯彻落实《中国共产党统一战线工作条例》和关于加强中国特色社会主义参政党建设系列文件精神，认真落实社十一大和十四届四中全会工作部署，围绕中心任务，凝心聚力，履职尽责，切实加强自身建设，各项工作取得了新进</w:t>
      </w:r>
      <w:r w:rsidRPr="006A3D67">
        <w:rPr>
          <w:rFonts w:cs="仿宋_GB2312" w:hint="eastAsia"/>
          <w:kern w:val="0"/>
          <w:sz w:val="32"/>
          <w:szCs w:val="32"/>
          <w:lang w:bidi="ar"/>
        </w:rPr>
        <w:lastRenderedPageBreak/>
        <w:t>展，为全面建设社会主义现代化国家开好局、起好</w:t>
      </w:r>
      <w:proofErr w:type="gramStart"/>
      <w:r w:rsidRPr="006A3D67">
        <w:rPr>
          <w:rFonts w:cs="仿宋_GB2312" w:hint="eastAsia"/>
          <w:kern w:val="0"/>
          <w:sz w:val="32"/>
          <w:szCs w:val="32"/>
          <w:lang w:bidi="ar"/>
        </w:rPr>
        <w:t>步贡献</w:t>
      </w:r>
      <w:proofErr w:type="gramEnd"/>
      <w:r w:rsidRPr="006A3D67">
        <w:rPr>
          <w:rFonts w:cs="仿宋_GB2312" w:hint="eastAsia"/>
          <w:kern w:val="0"/>
          <w:sz w:val="32"/>
          <w:szCs w:val="32"/>
          <w:lang w:bidi="ar"/>
        </w:rPr>
        <w:t>了智慧和力量。具体目标完成情况分析如下：</w:t>
      </w:r>
    </w:p>
    <w:p w:rsidR="002D0871" w:rsidRPr="006A3D67" w:rsidRDefault="00466EAB">
      <w:pPr>
        <w:ind w:firstLine="643"/>
        <w:rPr>
          <w:rFonts w:hAnsi="宋体"/>
          <w:b/>
          <w:sz w:val="32"/>
          <w:szCs w:val="32"/>
        </w:rPr>
      </w:pPr>
      <w:r w:rsidRPr="006A3D67">
        <w:rPr>
          <w:rFonts w:hint="eastAsia"/>
          <w:b/>
          <w:bCs/>
          <w:sz w:val="32"/>
          <w:szCs w:val="32"/>
        </w:rPr>
        <w:t>（1）目标一</w:t>
      </w:r>
    </w:p>
    <w:p w:rsidR="002D0871" w:rsidRPr="006A3D67" w:rsidRDefault="00466EAB">
      <w:pPr>
        <w:ind w:firstLine="643"/>
        <w:rPr>
          <w:rFonts w:hAnsi="宋体"/>
          <w:sz w:val="32"/>
          <w:szCs w:val="32"/>
        </w:rPr>
      </w:pPr>
      <w:r w:rsidRPr="006A3D67">
        <w:rPr>
          <w:rFonts w:hAnsi="宋体" w:hint="eastAsia"/>
          <w:b/>
          <w:sz w:val="32"/>
          <w:szCs w:val="32"/>
        </w:rPr>
        <w:t>预期目标：</w:t>
      </w:r>
      <w:r w:rsidRPr="006A3D67">
        <w:rPr>
          <w:rFonts w:hAnsi="宋体" w:hint="eastAsia"/>
          <w:sz w:val="32"/>
          <w:szCs w:val="32"/>
        </w:rPr>
        <w:t>坚持把思想政治工作摆在更加突出的位置，以庆祝中国共产党成立100周年为主线，以开展中共党史学习教育为抓手，团结引导全社各级组织和广大社员不忘合作初心、坚定与党同行。</w:t>
      </w:r>
    </w:p>
    <w:p w:rsidR="002D0871" w:rsidRPr="006A3D67" w:rsidRDefault="00466EAB">
      <w:pPr>
        <w:ind w:firstLine="643"/>
        <w:rPr>
          <w:sz w:val="32"/>
          <w:szCs w:val="32"/>
        </w:rPr>
      </w:pPr>
      <w:r w:rsidRPr="006A3D67">
        <w:rPr>
          <w:rFonts w:hint="eastAsia"/>
          <w:b/>
          <w:bCs/>
          <w:sz w:val="32"/>
          <w:szCs w:val="32"/>
        </w:rPr>
        <w:t>目标一完成情况：</w:t>
      </w:r>
      <w:r w:rsidRPr="006A3D67">
        <w:rPr>
          <w:rFonts w:hint="eastAsia"/>
          <w:sz w:val="32"/>
          <w:szCs w:val="32"/>
        </w:rPr>
        <w:t>2021年我社省委通过主委会、常委会、主委办公会和机关专题学习会等方式，及时学习传达全国两会、习近平总书记“七一”重要讲话、《中共中央关于党的百年奋斗重大成就和历史经验的决议》精神，认真领会核心要义，准确把握精神实质，在全社广泛开展中共党史学习教育，引导广大社员学史明理、学史增信、学史崇德、学史力行；网站全年共刊稿410篇，</w:t>
      </w:r>
      <w:proofErr w:type="gramStart"/>
      <w:r w:rsidRPr="006A3D67">
        <w:rPr>
          <w:rFonts w:hint="eastAsia"/>
          <w:sz w:val="32"/>
          <w:szCs w:val="32"/>
        </w:rPr>
        <w:t>被社中央</w:t>
      </w:r>
      <w:proofErr w:type="gramEnd"/>
      <w:r w:rsidRPr="006A3D67">
        <w:rPr>
          <w:rFonts w:hint="eastAsia"/>
          <w:sz w:val="32"/>
          <w:szCs w:val="32"/>
        </w:rPr>
        <w:t>网站采用120篇，出版《甘肃九三》4期，不断加强宣传工作制度化建设，制定宣传报道工作规程、网络舆情应对管理办法等制度，筑牢宣传阵地，防范舆情风险。</w:t>
      </w:r>
    </w:p>
    <w:p w:rsidR="002D0871" w:rsidRPr="006A3D67" w:rsidRDefault="00466EAB">
      <w:pPr>
        <w:ind w:firstLine="643"/>
        <w:rPr>
          <w:rFonts w:hAnsi="宋体"/>
          <w:b/>
          <w:sz w:val="32"/>
          <w:szCs w:val="32"/>
        </w:rPr>
      </w:pPr>
      <w:r w:rsidRPr="006A3D67">
        <w:rPr>
          <w:rFonts w:hint="eastAsia"/>
          <w:b/>
          <w:bCs/>
          <w:sz w:val="32"/>
          <w:szCs w:val="32"/>
        </w:rPr>
        <w:t>（2）目标二</w:t>
      </w:r>
    </w:p>
    <w:p w:rsidR="002D0871" w:rsidRPr="006A3D67" w:rsidRDefault="00466EAB">
      <w:pPr>
        <w:ind w:firstLine="643"/>
        <w:rPr>
          <w:rFonts w:hAnsi="宋体"/>
          <w:sz w:val="32"/>
          <w:szCs w:val="32"/>
        </w:rPr>
      </w:pPr>
      <w:r w:rsidRPr="006A3D67">
        <w:rPr>
          <w:rFonts w:hAnsi="宋体" w:hint="eastAsia"/>
          <w:b/>
          <w:sz w:val="32"/>
          <w:szCs w:val="32"/>
        </w:rPr>
        <w:lastRenderedPageBreak/>
        <w:t>预期目标：</w:t>
      </w:r>
      <w:r w:rsidRPr="006A3D67">
        <w:rPr>
          <w:rFonts w:hAnsi="宋体" w:hint="eastAsia"/>
          <w:sz w:val="32"/>
          <w:szCs w:val="32"/>
        </w:rPr>
        <w:t>紧扣把握新发展阶段、贯彻新发展理念、构建新发展格局、推动高质量发展，进一步提升建言资政水平，高质量完成相关调研工作，提出有效建议10条以上，向省政协提交提案20件以上，向省委统战部报送信息40件以上，向社中央报送信息10件以上。</w:t>
      </w:r>
    </w:p>
    <w:p w:rsidR="002D0871" w:rsidRPr="006A3D67" w:rsidRDefault="00466EAB">
      <w:pPr>
        <w:ind w:firstLine="643"/>
        <w:rPr>
          <w:rFonts w:cs="仿宋_GB2312"/>
          <w:b/>
          <w:bCs/>
          <w:color w:val="000000"/>
          <w:sz w:val="32"/>
          <w:szCs w:val="32"/>
        </w:rPr>
      </w:pPr>
      <w:r w:rsidRPr="006A3D67">
        <w:rPr>
          <w:rFonts w:hint="eastAsia"/>
          <w:b/>
          <w:bCs/>
          <w:sz w:val="32"/>
          <w:szCs w:val="32"/>
        </w:rPr>
        <w:t>目标</w:t>
      </w:r>
      <w:proofErr w:type="gramStart"/>
      <w:r w:rsidRPr="006A3D67">
        <w:rPr>
          <w:rFonts w:hint="eastAsia"/>
          <w:b/>
          <w:bCs/>
          <w:sz w:val="32"/>
          <w:szCs w:val="32"/>
        </w:rPr>
        <w:t>二完成</w:t>
      </w:r>
      <w:proofErr w:type="gramEnd"/>
      <w:r w:rsidRPr="006A3D67">
        <w:rPr>
          <w:rFonts w:hint="eastAsia"/>
          <w:b/>
          <w:bCs/>
          <w:sz w:val="32"/>
          <w:szCs w:val="32"/>
        </w:rPr>
        <w:t>情况：</w:t>
      </w:r>
      <w:r w:rsidRPr="006A3D67">
        <w:rPr>
          <w:rFonts w:hint="eastAsia"/>
          <w:sz w:val="32"/>
          <w:szCs w:val="32"/>
        </w:rPr>
        <w:t>2021年我社省委就黄河中游水土保持和</w:t>
      </w:r>
      <w:proofErr w:type="gramStart"/>
      <w:r w:rsidRPr="006A3D67">
        <w:rPr>
          <w:rFonts w:hint="eastAsia"/>
          <w:sz w:val="32"/>
          <w:szCs w:val="32"/>
        </w:rPr>
        <w:t>固沟</w:t>
      </w:r>
      <w:proofErr w:type="gramEnd"/>
      <w:r w:rsidRPr="006A3D67">
        <w:rPr>
          <w:rFonts w:hint="eastAsia"/>
          <w:sz w:val="32"/>
          <w:szCs w:val="32"/>
        </w:rPr>
        <w:t>保</w:t>
      </w:r>
      <w:proofErr w:type="gramStart"/>
      <w:r w:rsidRPr="006A3D67">
        <w:rPr>
          <w:rFonts w:hint="eastAsia"/>
          <w:sz w:val="32"/>
          <w:szCs w:val="32"/>
        </w:rPr>
        <w:t>塬</w:t>
      </w:r>
      <w:proofErr w:type="gramEnd"/>
      <w:r w:rsidRPr="006A3D67">
        <w:rPr>
          <w:rFonts w:hint="eastAsia"/>
          <w:sz w:val="32"/>
          <w:szCs w:val="32"/>
        </w:rPr>
        <w:t>工作，赴合水县、庆城县、环县和西峰区等地区</w:t>
      </w:r>
      <w:proofErr w:type="gramStart"/>
      <w:r w:rsidRPr="006A3D67">
        <w:rPr>
          <w:rFonts w:hint="eastAsia"/>
          <w:sz w:val="32"/>
          <w:szCs w:val="32"/>
        </w:rPr>
        <w:t>塬</w:t>
      </w:r>
      <w:proofErr w:type="gramEnd"/>
      <w:r w:rsidRPr="006A3D67">
        <w:rPr>
          <w:rFonts w:hint="eastAsia"/>
          <w:sz w:val="32"/>
          <w:szCs w:val="32"/>
        </w:rPr>
        <w:t>面保护、流域治理、坝系建设、种草养畜</w:t>
      </w:r>
      <w:proofErr w:type="gramStart"/>
      <w:r w:rsidRPr="006A3D67">
        <w:rPr>
          <w:rFonts w:hint="eastAsia"/>
          <w:sz w:val="32"/>
          <w:szCs w:val="32"/>
        </w:rPr>
        <w:t>和雨洪集蓄</w:t>
      </w:r>
      <w:proofErr w:type="gramEnd"/>
      <w:r w:rsidRPr="006A3D67">
        <w:rPr>
          <w:rFonts w:hint="eastAsia"/>
          <w:sz w:val="32"/>
          <w:szCs w:val="32"/>
        </w:rPr>
        <w:t>等工程治理现场开展调研，形成调研成果，为进一步助力陇东地区水土流失和</w:t>
      </w:r>
      <w:proofErr w:type="gramStart"/>
      <w:r w:rsidRPr="006A3D67">
        <w:rPr>
          <w:rFonts w:hint="eastAsia"/>
          <w:sz w:val="32"/>
          <w:szCs w:val="32"/>
        </w:rPr>
        <w:t>固沟</w:t>
      </w:r>
      <w:proofErr w:type="gramEnd"/>
      <w:r w:rsidRPr="006A3D67">
        <w:rPr>
          <w:rFonts w:hint="eastAsia"/>
          <w:sz w:val="32"/>
          <w:szCs w:val="32"/>
        </w:rPr>
        <w:t>保</w:t>
      </w:r>
      <w:proofErr w:type="gramStart"/>
      <w:r w:rsidRPr="006A3D67">
        <w:rPr>
          <w:rFonts w:hint="eastAsia"/>
          <w:sz w:val="32"/>
          <w:szCs w:val="32"/>
        </w:rPr>
        <w:t>塬</w:t>
      </w:r>
      <w:proofErr w:type="gramEnd"/>
      <w:r w:rsidRPr="006A3D67">
        <w:rPr>
          <w:rFonts w:hint="eastAsia"/>
          <w:sz w:val="32"/>
          <w:szCs w:val="32"/>
        </w:rPr>
        <w:t>工作提供后续支撑；在以我省上半年经济形势和下半年经济工作、《政府工作报告（征求意见稿）》等为主题召开的党外人士座谈会上，提出加快我省交通产业发展、物流园区建设等建议。围绕重点课题，组织专家力量深入一线调研，形成了高质量调研成果，提出的14条建议被省委省政府采纳；向省政协提交《关于厚植创新沃土 积蓄发展动能 加快建设科技创新平台新引擎的建议》等提案21件，报送信息30件，向省委统战部报送信息45件，向社中央报送信息13件。</w:t>
      </w:r>
    </w:p>
    <w:p w:rsidR="002D0871" w:rsidRPr="006A3D67" w:rsidRDefault="00466EAB">
      <w:pPr>
        <w:ind w:firstLine="643"/>
        <w:rPr>
          <w:rFonts w:hAnsi="宋体"/>
          <w:b/>
          <w:sz w:val="32"/>
          <w:szCs w:val="32"/>
        </w:rPr>
      </w:pPr>
      <w:bookmarkStart w:id="43" w:name="_Toc32276"/>
      <w:r w:rsidRPr="006A3D67">
        <w:rPr>
          <w:rFonts w:hint="eastAsia"/>
          <w:b/>
          <w:bCs/>
          <w:sz w:val="32"/>
          <w:szCs w:val="32"/>
        </w:rPr>
        <w:lastRenderedPageBreak/>
        <w:t>（3）目标三</w:t>
      </w:r>
    </w:p>
    <w:p w:rsidR="002D0871" w:rsidRPr="006A3D67" w:rsidRDefault="00466EAB">
      <w:pPr>
        <w:ind w:firstLine="643"/>
        <w:rPr>
          <w:rFonts w:hAnsi="宋体"/>
          <w:sz w:val="32"/>
          <w:szCs w:val="32"/>
        </w:rPr>
      </w:pPr>
      <w:r w:rsidRPr="006A3D67">
        <w:rPr>
          <w:rFonts w:hAnsi="宋体" w:hint="eastAsia"/>
          <w:b/>
          <w:sz w:val="32"/>
          <w:szCs w:val="32"/>
        </w:rPr>
        <w:t>预期目标：</w:t>
      </w:r>
      <w:r w:rsidRPr="006A3D67">
        <w:rPr>
          <w:rFonts w:hAnsi="宋体" w:hint="eastAsia"/>
          <w:sz w:val="32"/>
          <w:szCs w:val="32"/>
        </w:rPr>
        <w:t>助力乡村振兴，继续选派优秀干部开展驻村帮扶工作，在人才智力、教育医疗、村集体经济、农产品销售等方面持续加大投入，加强乡村振兴示范引领，加快推进农业农村现代化的高度。</w:t>
      </w:r>
    </w:p>
    <w:p w:rsidR="002D0871" w:rsidRPr="006A3D67" w:rsidRDefault="00466EAB">
      <w:pPr>
        <w:ind w:firstLine="643"/>
        <w:rPr>
          <w:sz w:val="32"/>
          <w:szCs w:val="32"/>
        </w:rPr>
      </w:pPr>
      <w:r w:rsidRPr="006A3D67">
        <w:rPr>
          <w:rFonts w:hint="eastAsia"/>
          <w:b/>
          <w:bCs/>
          <w:sz w:val="32"/>
          <w:szCs w:val="32"/>
        </w:rPr>
        <w:t>目标</w:t>
      </w:r>
      <w:proofErr w:type="gramStart"/>
      <w:r w:rsidRPr="006A3D67">
        <w:rPr>
          <w:rFonts w:hint="eastAsia"/>
          <w:b/>
          <w:bCs/>
          <w:sz w:val="32"/>
          <w:szCs w:val="32"/>
        </w:rPr>
        <w:t>三完成</w:t>
      </w:r>
      <w:proofErr w:type="gramEnd"/>
      <w:r w:rsidRPr="006A3D67">
        <w:rPr>
          <w:rFonts w:hint="eastAsia"/>
          <w:b/>
          <w:bCs/>
          <w:sz w:val="32"/>
          <w:szCs w:val="32"/>
        </w:rPr>
        <w:t>情况：</w:t>
      </w:r>
      <w:r w:rsidRPr="006A3D67">
        <w:rPr>
          <w:rFonts w:hint="eastAsia"/>
          <w:sz w:val="32"/>
          <w:szCs w:val="32"/>
        </w:rPr>
        <w:t>2021年我社省委接续推动乡村振兴，及时轮换驻村帮扶人员，落实各项福利待遇和保障措施，确保安心驻村工作，协调落实每户1000元产业发展基金，户均分红累计达到6000多元，为帮扶村累计落实种植养殖、医疗文化、农技培训等方面资金44万元，为困难家庭免费发放50多件“母亲爱心包”，深入开展巩固脱贫攻坚成果同乡村振兴有效衔接专题调研，提出打造高素质乡镇农业综合服务中心队伍等意见建议。</w:t>
      </w:r>
    </w:p>
    <w:p w:rsidR="002D0871" w:rsidRPr="006A3D67" w:rsidRDefault="00466EAB">
      <w:pPr>
        <w:ind w:firstLine="643"/>
        <w:rPr>
          <w:rFonts w:hAnsi="宋体"/>
          <w:b/>
          <w:sz w:val="32"/>
          <w:szCs w:val="32"/>
        </w:rPr>
      </w:pPr>
      <w:r w:rsidRPr="006A3D67">
        <w:rPr>
          <w:rFonts w:hint="eastAsia"/>
          <w:b/>
          <w:bCs/>
          <w:sz w:val="32"/>
          <w:szCs w:val="32"/>
        </w:rPr>
        <w:t>（4）目标四</w:t>
      </w:r>
    </w:p>
    <w:p w:rsidR="002D0871" w:rsidRPr="006A3D67" w:rsidRDefault="00466EAB">
      <w:pPr>
        <w:ind w:firstLine="643"/>
        <w:rPr>
          <w:rFonts w:hAnsi="宋体"/>
          <w:sz w:val="32"/>
          <w:szCs w:val="32"/>
        </w:rPr>
      </w:pPr>
      <w:r w:rsidRPr="006A3D67">
        <w:rPr>
          <w:rFonts w:hAnsi="宋体" w:hint="eastAsia"/>
          <w:b/>
          <w:sz w:val="32"/>
          <w:szCs w:val="32"/>
        </w:rPr>
        <w:t>预期目标：</w:t>
      </w:r>
      <w:r w:rsidRPr="006A3D67">
        <w:rPr>
          <w:rFonts w:hAnsi="宋体" w:hint="eastAsia"/>
          <w:sz w:val="32"/>
          <w:szCs w:val="32"/>
        </w:rPr>
        <w:t>发挥自身优势，丰富活动内涵，创新活动方式，促使社会服务工作成效不断扩大。</w:t>
      </w:r>
    </w:p>
    <w:p w:rsidR="002D0871" w:rsidRPr="006A3D67" w:rsidRDefault="00466EAB">
      <w:pPr>
        <w:ind w:firstLine="643"/>
        <w:rPr>
          <w:sz w:val="32"/>
          <w:szCs w:val="32"/>
        </w:rPr>
      </w:pPr>
      <w:r w:rsidRPr="006A3D67">
        <w:rPr>
          <w:rFonts w:hint="eastAsia"/>
          <w:b/>
          <w:bCs/>
          <w:sz w:val="32"/>
          <w:szCs w:val="32"/>
        </w:rPr>
        <w:t>目标</w:t>
      </w:r>
      <w:proofErr w:type="gramStart"/>
      <w:r w:rsidRPr="006A3D67">
        <w:rPr>
          <w:rFonts w:hint="eastAsia"/>
          <w:b/>
          <w:bCs/>
          <w:sz w:val="32"/>
          <w:szCs w:val="32"/>
        </w:rPr>
        <w:t>四完成</w:t>
      </w:r>
      <w:proofErr w:type="gramEnd"/>
      <w:r w:rsidRPr="006A3D67">
        <w:rPr>
          <w:rFonts w:hint="eastAsia"/>
          <w:b/>
          <w:bCs/>
          <w:sz w:val="32"/>
          <w:szCs w:val="32"/>
        </w:rPr>
        <w:t>情况：</w:t>
      </w:r>
      <w:r w:rsidRPr="006A3D67">
        <w:rPr>
          <w:rFonts w:hint="eastAsia"/>
          <w:sz w:val="32"/>
          <w:szCs w:val="32"/>
        </w:rPr>
        <w:t>2021年我社省委在金昌市组织开展社中央院士专家科普行系列活动，举办专题讲座；申请社中央</w:t>
      </w:r>
      <w:r w:rsidRPr="006A3D67">
        <w:rPr>
          <w:rFonts w:hint="eastAsia"/>
          <w:sz w:val="32"/>
          <w:szCs w:val="32"/>
        </w:rPr>
        <w:lastRenderedPageBreak/>
        <w:t>社会服务项目资金3万元，在景泰县实施农村卫生室建设项目，有效提升硬件水平；邀请社天津市委在庆阳、</w:t>
      </w:r>
      <w:proofErr w:type="gramStart"/>
      <w:r w:rsidRPr="006A3D67">
        <w:rPr>
          <w:rFonts w:hint="eastAsia"/>
          <w:sz w:val="32"/>
          <w:szCs w:val="32"/>
        </w:rPr>
        <w:t>平凉两地</w:t>
      </w:r>
      <w:proofErr w:type="gramEnd"/>
      <w:r w:rsidRPr="006A3D67">
        <w:rPr>
          <w:rFonts w:hint="eastAsia"/>
          <w:sz w:val="32"/>
          <w:szCs w:val="32"/>
        </w:rPr>
        <w:t>开展东西部扶贫协作帮扶活动，为多所学校捐赠价值近30万元的15台投影仪和电子白板；邀请天津医科大学附属医院专家14人，在庆城县医院开展多学科诊疗服务，累计义诊患者近千人，进行查房指导和学术交流等活动。与社江苏省委联系，就东西部协作事宜进行沟通协商，</w:t>
      </w:r>
      <w:proofErr w:type="gramStart"/>
      <w:r w:rsidRPr="006A3D67">
        <w:rPr>
          <w:rFonts w:hint="eastAsia"/>
          <w:sz w:val="32"/>
          <w:szCs w:val="32"/>
        </w:rPr>
        <w:t>确达成</w:t>
      </w:r>
      <w:proofErr w:type="gramEnd"/>
      <w:r w:rsidRPr="006A3D67">
        <w:rPr>
          <w:rFonts w:hint="eastAsia"/>
          <w:sz w:val="32"/>
          <w:szCs w:val="32"/>
        </w:rPr>
        <w:t>初步合作协议；我社省委制定工作方案，组建专家监督队伍，先后4次赴省生态环境厅、兰州新区和有关部门座谈调研，听取9个相关单位工作汇报，实地走访环保项目点14个，召开座谈会2场，完成了《黄河流域生态保护和高质量发展战略专项民主监督报告》，指出4大类问题，提出6条意见建议，上报省委统战部，民主监督得到务实推进。</w:t>
      </w:r>
    </w:p>
    <w:p w:rsidR="002D0871" w:rsidRPr="006A3D67" w:rsidRDefault="00466EAB">
      <w:pPr>
        <w:ind w:firstLine="643"/>
        <w:rPr>
          <w:rFonts w:hAnsi="宋体"/>
          <w:b/>
          <w:sz w:val="32"/>
          <w:szCs w:val="32"/>
        </w:rPr>
      </w:pPr>
      <w:r w:rsidRPr="006A3D67">
        <w:rPr>
          <w:rFonts w:hint="eastAsia"/>
          <w:b/>
          <w:bCs/>
          <w:sz w:val="32"/>
          <w:szCs w:val="32"/>
        </w:rPr>
        <w:t>（5）目标五</w:t>
      </w:r>
    </w:p>
    <w:p w:rsidR="002D0871" w:rsidRPr="006A3D67" w:rsidRDefault="00466EAB">
      <w:pPr>
        <w:ind w:firstLine="643"/>
        <w:rPr>
          <w:rFonts w:hAnsi="宋体"/>
          <w:sz w:val="32"/>
          <w:szCs w:val="32"/>
        </w:rPr>
      </w:pPr>
      <w:r w:rsidRPr="006A3D67">
        <w:rPr>
          <w:rFonts w:hAnsi="宋体" w:hint="eastAsia"/>
          <w:b/>
          <w:sz w:val="32"/>
          <w:szCs w:val="32"/>
        </w:rPr>
        <w:t>预期目标：</w:t>
      </w:r>
      <w:r w:rsidRPr="006A3D67">
        <w:rPr>
          <w:rFonts w:hAnsi="宋体" w:hint="eastAsia"/>
          <w:sz w:val="32"/>
          <w:szCs w:val="32"/>
        </w:rPr>
        <w:t>深入贯彻落实关于加强中国特色社会主义参政党建设等重要文件精神，持续实施</w:t>
      </w:r>
      <w:proofErr w:type="gramStart"/>
      <w:r w:rsidRPr="006A3D67">
        <w:rPr>
          <w:rFonts w:hAnsi="宋体" w:hint="eastAsia"/>
          <w:sz w:val="32"/>
          <w:szCs w:val="32"/>
        </w:rPr>
        <w:t>人才强社战略</w:t>
      </w:r>
      <w:proofErr w:type="gramEnd"/>
      <w:r w:rsidRPr="006A3D67">
        <w:rPr>
          <w:rFonts w:hAnsi="宋体" w:hint="eastAsia"/>
          <w:sz w:val="32"/>
          <w:szCs w:val="32"/>
        </w:rPr>
        <w:t>，以基层组织换届为契机，不断加强人才队伍建设。</w:t>
      </w:r>
    </w:p>
    <w:p w:rsidR="002D0871" w:rsidRPr="006A3D67" w:rsidRDefault="00466EAB">
      <w:pPr>
        <w:ind w:firstLine="643"/>
        <w:rPr>
          <w:sz w:val="32"/>
          <w:szCs w:val="32"/>
        </w:rPr>
      </w:pPr>
      <w:r w:rsidRPr="006A3D67">
        <w:rPr>
          <w:rFonts w:hint="eastAsia"/>
          <w:b/>
          <w:bCs/>
          <w:sz w:val="32"/>
          <w:szCs w:val="32"/>
        </w:rPr>
        <w:t>目标</w:t>
      </w:r>
      <w:proofErr w:type="gramStart"/>
      <w:r w:rsidRPr="006A3D67">
        <w:rPr>
          <w:rFonts w:hint="eastAsia"/>
          <w:b/>
          <w:bCs/>
          <w:sz w:val="32"/>
          <w:szCs w:val="32"/>
        </w:rPr>
        <w:t>五完成</w:t>
      </w:r>
      <w:proofErr w:type="gramEnd"/>
      <w:r w:rsidRPr="006A3D67">
        <w:rPr>
          <w:rFonts w:hint="eastAsia"/>
          <w:b/>
          <w:bCs/>
          <w:sz w:val="32"/>
          <w:szCs w:val="32"/>
        </w:rPr>
        <w:t>情况：</w:t>
      </w:r>
      <w:r w:rsidRPr="006A3D67">
        <w:rPr>
          <w:rFonts w:hint="eastAsia"/>
          <w:sz w:val="32"/>
          <w:szCs w:val="32"/>
        </w:rPr>
        <w:t>2021年我社省委深入贯彻社中央和省</w:t>
      </w:r>
      <w:r w:rsidRPr="006A3D67">
        <w:rPr>
          <w:rFonts w:hint="eastAsia"/>
          <w:sz w:val="32"/>
          <w:szCs w:val="32"/>
        </w:rPr>
        <w:lastRenderedPageBreak/>
        <w:t>委统战部指导意见，紧扣工作方案，征求社员意见，走访地方党委，对接具体事宜，精准指导工作，高质量完成8个市级委员会和有关基层组织换届工作，6名市级组织负责人被安排到同级地方人大、政府、政协担任领导职务，多名成员被安排到县级政府、人大、政协领导岗位任职，为做好新时代社务工作注入了新动能；积极发展优秀青年科技人才入社，努力提升新发展社员高层次人才比例，社员数量稳步增长，质量不断提高，结构日趋优化，界别特色明显；落实《各民主党派中央关于纪律处分工作座谈会纪要》精神，采用多种形式开展预防警示教育，通报社员违纪违法典型案例，提高社员和机关干部拒腐防变和抵御风险能力。</w:t>
      </w:r>
    </w:p>
    <w:p w:rsidR="002D0871" w:rsidRPr="006A3D67" w:rsidRDefault="00466EAB">
      <w:pPr>
        <w:pStyle w:val="2"/>
        <w:ind w:firstLine="643"/>
        <w:rPr>
          <w:rFonts w:ascii="仿宋_GB2312" w:eastAsia="仿宋_GB2312"/>
        </w:rPr>
      </w:pPr>
      <w:bookmarkStart w:id="44" w:name="_Toc30730"/>
      <w:bookmarkStart w:id="45" w:name="_Toc10146"/>
      <w:r w:rsidRPr="006A3D67">
        <w:rPr>
          <w:rFonts w:ascii="仿宋_GB2312" w:eastAsia="仿宋_GB2312" w:hint="eastAsia"/>
        </w:rPr>
        <w:t>（三）各项指标完成情况分析</w:t>
      </w:r>
      <w:bookmarkEnd w:id="43"/>
      <w:bookmarkEnd w:id="44"/>
      <w:bookmarkEnd w:id="45"/>
    </w:p>
    <w:p w:rsidR="002D0871" w:rsidRDefault="00466EAB">
      <w:pPr>
        <w:pStyle w:val="3"/>
        <w:ind w:firstLine="562"/>
      </w:pPr>
      <w:bookmarkStart w:id="46" w:name="_Toc65230996"/>
      <w:bookmarkStart w:id="47" w:name="_Toc14218"/>
      <w:r>
        <w:t>1、</w:t>
      </w:r>
      <w:r>
        <w:rPr>
          <w:rFonts w:hint="eastAsia"/>
        </w:rPr>
        <w:t>预算执行率</w:t>
      </w:r>
      <w:bookmarkEnd w:id="46"/>
      <w:bookmarkEnd w:id="47"/>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575"/>
        <w:gridCol w:w="1777"/>
        <w:gridCol w:w="778"/>
        <w:gridCol w:w="778"/>
        <w:gridCol w:w="1632"/>
      </w:tblGrid>
      <w:tr w:rsidR="002D0871">
        <w:trPr>
          <w:trHeight w:val="454"/>
          <w:jc w:val="center"/>
        </w:trPr>
        <w:tc>
          <w:tcPr>
            <w:tcW w:w="1575" w:type="dxa"/>
            <w:tcBorders>
              <w:top w:val="single" w:sz="4" w:space="0" w:color="auto"/>
              <w:left w:val="single" w:sz="4" w:space="0" w:color="auto"/>
              <w:bottom w:val="single" w:sz="4" w:space="0" w:color="auto"/>
              <w:right w:val="single" w:sz="4" w:space="0" w:color="auto"/>
            </w:tcBorders>
            <w:vAlign w:val="center"/>
          </w:tcPr>
          <w:p w:rsidR="002D0871" w:rsidRDefault="00466EAB">
            <w:pPr>
              <w:widowControl/>
              <w:spacing w:line="240" w:lineRule="auto"/>
              <w:ind w:firstLineChars="0" w:firstLine="0"/>
              <w:jc w:val="center"/>
              <w:rPr>
                <w:rFonts w:hAnsi="宋体" w:cs="宋体"/>
                <w:b/>
                <w:bCs/>
                <w:color w:val="000000"/>
                <w:kern w:val="0"/>
                <w:sz w:val="24"/>
                <w:szCs w:val="24"/>
              </w:rPr>
            </w:pPr>
            <w:r>
              <w:rPr>
                <w:rFonts w:hAnsi="宋体" w:cs="宋体" w:hint="eastAsia"/>
                <w:b/>
                <w:bCs/>
                <w:color w:val="000000"/>
                <w:kern w:val="0"/>
                <w:sz w:val="24"/>
                <w:szCs w:val="24"/>
              </w:rPr>
              <w:t>一级指标</w:t>
            </w:r>
          </w:p>
        </w:tc>
        <w:tc>
          <w:tcPr>
            <w:tcW w:w="1575" w:type="dxa"/>
            <w:tcBorders>
              <w:top w:val="single" w:sz="4" w:space="0" w:color="auto"/>
              <w:left w:val="nil"/>
              <w:bottom w:val="single" w:sz="4" w:space="0" w:color="auto"/>
              <w:right w:val="single" w:sz="4" w:space="0" w:color="auto"/>
            </w:tcBorders>
            <w:noWrap/>
            <w:vAlign w:val="center"/>
          </w:tcPr>
          <w:p w:rsidR="002D0871" w:rsidRDefault="00466EAB">
            <w:pPr>
              <w:widowControl/>
              <w:spacing w:line="240" w:lineRule="auto"/>
              <w:ind w:firstLineChars="0" w:firstLine="0"/>
              <w:jc w:val="center"/>
              <w:rPr>
                <w:rFonts w:hAnsi="宋体" w:cs="宋体"/>
                <w:b/>
                <w:bCs/>
                <w:color w:val="000000"/>
                <w:kern w:val="0"/>
                <w:sz w:val="24"/>
                <w:szCs w:val="24"/>
              </w:rPr>
            </w:pPr>
            <w:r>
              <w:rPr>
                <w:rFonts w:hAnsi="宋体" w:cs="宋体" w:hint="eastAsia"/>
                <w:b/>
                <w:bCs/>
                <w:color w:val="000000"/>
                <w:kern w:val="0"/>
                <w:sz w:val="24"/>
                <w:szCs w:val="24"/>
              </w:rPr>
              <w:t>全年预算数</w:t>
            </w:r>
          </w:p>
        </w:tc>
        <w:tc>
          <w:tcPr>
            <w:tcW w:w="1777" w:type="dxa"/>
            <w:tcBorders>
              <w:top w:val="single" w:sz="4" w:space="0" w:color="auto"/>
              <w:left w:val="nil"/>
              <w:bottom w:val="single" w:sz="4" w:space="0" w:color="auto"/>
              <w:right w:val="single" w:sz="4" w:space="0" w:color="auto"/>
            </w:tcBorders>
            <w:noWrap/>
            <w:vAlign w:val="center"/>
          </w:tcPr>
          <w:p w:rsidR="002D0871" w:rsidRDefault="00466EAB">
            <w:pPr>
              <w:widowControl/>
              <w:spacing w:line="240" w:lineRule="auto"/>
              <w:ind w:firstLineChars="0" w:firstLine="0"/>
              <w:jc w:val="center"/>
              <w:rPr>
                <w:rFonts w:hAnsi="宋体" w:cs="宋体"/>
                <w:b/>
                <w:bCs/>
                <w:color w:val="000000"/>
                <w:kern w:val="0"/>
                <w:sz w:val="24"/>
                <w:szCs w:val="24"/>
              </w:rPr>
            </w:pPr>
            <w:r>
              <w:rPr>
                <w:rFonts w:hAnsi="宋体" w:cs="宋体" w:hint="eastAsia"/>
                <w:b/>
                <w:bCs/>
                <w:color w:val="000000"/>
                <w:kern w:val="0"/>
                <w:sz w:val="24"/>
                <w:szCs w:val="24"/>
              </w:rPr>
              <w:t>实际支出数</w:t>
            </w:r>
          </w:p>
        </w:tc>
        <w:tc>
          <w:tcPr>
            <w:tcW w:w="778" w:type="dxa"/>
            <w:tcBorders>
              <w:top w:val="single" w:sz="4" w:space="0" w:color="auto"/>
              <w:left w:val="nil"/>
              <w:bottom w:val="single" w:sz="4" w:space="0" w:color="auto"/>
              <w:right w:val="single" w:sz="4" w:space="0" w:color="auto"/>
            </w:tcBorders>
            <w:noWrap/>
            <w:vAlign w:val="center"/>
          </w:tcPr>
          <w:p w:rsidR="002D0871" w:rsidRDefault="00466EAB">
            <w:pPr>
              <w:widowControl/>
              <w:spacing w:line="240" w:lineRule="auto"/>
              <w:ind w:firstLineChars="0" w:firstLine="0"/>
              <w:jc w:val="center"/>
              <w:rPr>
                <w:rFonts w:hAnsi="宋体" w:cs="宋体"/>
                <w:b/>
                <w:bCs/>
                <w:color w:val="000000"/>
                <w:kern w:val="0"/>
                <w:sz w:val="24"/>
                <w:szCs w:val="24"/>
              </w:rPr>
            </w:pPr>
            <w:r>
              <w:rPr>
                <w:rFonts w:hAnsi="宋体" w:cs="宋体" w:hint="eastAsia"/>
                <w:b/>
                <w:bCs/>
                <w:color w:val="000000"/>
                <w:kern w:val="0"/>
                <w:sz w:val="24"/>
                <w:szCs w:val="24"/>
              </w:rPr>
              <w:t>分值</w:t>
            </w:r>
          </w:p>
        </w:tc>
        <w:tc>
          <w:tcPr>
            <w:tcW w:w="778" w:type="dxa"/>
            <w:tcBorders>
              <w:top w:val="single" w:sz="4" w:space="0" w:color="auto"/>
              <w:left w:val="nil"/>
              <w:bottom w:val="single" w:sz="4" w:space="0" w:color="auto"/>
              <w:right w:val="single" w:sz="4" w:space="0" w:color="auto"/>
            </w:tcBorders>
            <w:noWrap/>
            <w:vAlign w:val="center"/>
          </w:tcPr>
          <w:p w:rsidR="002D0871" w:rsidRDefault="00466EAB">
            <w:pPr>
              <w:widowControl/>
              <w:spacing w:line="240" w:lineRule="auto"/>
              <w:ind w:firstLineChars="0" w:firstLine="0"/>
              <w:jc w:val="center"/>
              <w:rPr>
                <w:rFonts w:hAnsi="宋体" w:cs="宋体"/>
                <w:b/>
                <w:bCs/>
                <w:color w:val="000000"/>
                <w:kern w:val="0"/>
                <w:sz w:val="24"/>
                <w:szCs w:val="24"/>
              </w:rPr>
            </w:pPr>
            <w:r>
              <w:rPr>
                <w:rFonts w:hAnsi="宋体" w:cs="宋体" w:hint="eastAsia"/>
                <w:b/>
                <w:bCs/>
                <w:color w:val="000000"/>
                <w:kern w:val="0"/>
                <w:sz w:val="24"/>
                <w:szCs w:val="24"/>
              </w:rPr>
              <w:t>得分</w:t>
            </w:r>
          </w:p>
        </w:tc>
        <w:tc>
          <w:tcPr>
            <w:tcW w:w="1632" w:type="dxa"/>
            <w:tcBorders>
              <w:top w:val="single" w:sz="4" w:space="0" w:color="auto"/>
              <w:left w:val="nil"/>
              <w:bottom w:val="single" w:sz="4" w:space="0" w:color="auto"/>
              <w:right w:val="single" w:sz="4" w:space="0" w:color="auto"/>
            </w:tcBorders>
          </w:tcPr>
          <w:p w:rsidR="002D0871" w:rsidRDefault="00466EAB">
            <w:pPr>
              <w:widowControl/>
              <w:spacing w:line="240" w:lineRule="auto"/>
              <w:ind w:firstLineChars="0" w:firstLine="0"/>
              <w:jc w:val="center"/>
              <w:rPr>
                <w:rFonts w:hAnsi="宋体" w:cs="宋体"/>
                <w:b/>
                <w:bCs/>
                <w:color w:val="000000"/>
                <w:kern w:val="0"/>
                <w:sz w:val="24"/>
                <w:szCs w:val="24"/>
              </w:rPr>
            </w:pPr>
            <w:r>
              <w:rPr>
                <w:rFonts w:hAnsi="宋体" w:cs="宋体" w:hint="eastAsia"/>
                <w:b/>
                <w:bCs/>
                <w:color w:val="000000"/>
                <w:kern w:val="0"/>
                <w:sz w:val="24"/>
                <w:szCs w:val="24"/>
              </w:rPr>
              <w:t>预算执行</w:t>
            </w:r>
            <w:r>
              <w:rPr>
                <w:rFonts w:hAnsi="宋体" w:cs="宋体"/>
                <w:b/>
                <w:bCs/>
                <w:color w:val="000000"/>
                <w:kern w:val="0"/>
                <w:sz w:val="24"/>
                <w:szCs w:val="24"/>
              </w:rPr>
              <w:t>率</w:t>
            </w:r>
          </w:p>
        </w:tc>
      </w:tr>
      <w:tr w:rsidR="002D0871">
        <w:trPr>
          <w:trHeight w:val="454"/>
          <w:jc w:val="center"/>
        </w:trPr>
        <w:tc>
          <w:tcPr>
            <w:tcW w:w="1575" w:type="dxa"/>
            <w:tcBorders>
              <w:top w:val="single" w:sz="4" w:space="0" w:color="auto"/>
              <w:left w:val="single" w:sz="4" w:space="0" w:color="auto"/>
              <w:bottom w:val="single" w:sz="4" w:space="0" w:color="auto"/>
              <w:right w:val="single" w:sz="4" w:space="0" w:color="auto"/>
            </w:tcBorders>
            <w:vAlign w:val="center"/>
          </w:tcPr>
          <w:p w:rsidR="002D0871" w:rsidRDefault="00466EAB">
            <w:pPr>
              <w:widowControl/>
              <w:spacing w:line="240" w:lineRule="auto"/>
              <w:ind w:firstLineChars="0" w:firstLine="0"/>
              <w:jc w:val="center"/>
              <w:rPr>
                <w:rFonts w:hAnsi="宋体" w:cs="宋体"/>
                <w:b/>
                <w:bCs/>
                <w:color w:val="000000"/>
                <w:kern w:val="0"/>
                <w:sz w:val="24"/>
                <w:szCs w:val="24"/>
              </w:rPr>
            </w:pPr>
            <w:r>
              <w:rPr>
                <w:rFonts w:hAnsi="宋体" w:cs="宋体" w:hint="eastAsia"/>
                <w:color w:val="000000"/>
                <w:kern w:val="0"/>
                <w:sz w:val="24"/>
                <w:szCs w:val="24"/>
              </w:rPr>
              <w:t>预算执行率</w:t>
            </w:r>
          </w:p>
        </w:tc>
        <w:tc>
          <w:tcPr>
            <w:tcW w:w="1575" w:type="dxa"/>
            <w:tcBorders>
              <w:top w:val="single" w:sz="4" w:space="0" w:color="auto"/>
              <w:left w:val="nil"/>
              <w:bottom w:val="single" w:sz="4" w:space="0" w:color="auto"/>
              <w:right w:val="single" w:sz="4" w:space="0" w:color="auto"/>
            </w:tcBorders>
            <w:vAlign w:val="center"/>
          </w:tcPr>
          <w:p w:rsidR="002D0871" w:rsidRDefault="00466EAB">
            <w:pPr>
              <w:widowControl/>
              <w:spacing w:line="240" w:lineRule="auto"/>
              <w:ind w:firstLineChars="0" w:firstLine="0"/>
              <w:jc w:val="center"/>
              <w:rPr>
                <w:rFonts w:hAnsi="宋体" w:cs="宋体"/>
                <w:color w:val="000000"/>
                <w:kern w:val="0"/>
                <w:sz w:val="24"/>
                <w:szCs w:val="24"/>
              </w:rPr>
            </w:pPr>
            <w:r>
              <w:rPr>
                <w:rFonts w:hAnsi="宋体" w:cs="宋体" w:hint="eastAsia"/>
                <w:color w:val="000000"/>
                <w:kern w:val="0"/>
                <w:sz w:val="24"/>
                <w:szCs w:val="24"/>
              </w:rPr>
              <w:t>372.77</w:t>
            </w:r>
          </w:p>
        </w:tc>
        <w:tc>
          <w:tcPr>
            <w:tcW w:w="1777" w:type="dxa"/>
            <w:tcBorders>
              <w:top w:val="single" w:sz="4" w:space="0" w:color="auto"/>
              <w:left w:val="nil"/>
              <w:bottom w:val="single" w:sz="4" w:space="0" w:color="auto"/>
              <w:right w:val="single" w:sz="4" w:space="0" w:color="auto"/>
            </w:tcBorders>
            <w:vAlign w:val="center"/>
          </w:tcPr>
          <w:p w:rsidR="002D0871" w:rsidRDefault="00466EAB">
            <w:pPr>
              <w:widowControl/>
              <w:spacing w:line="240" w:lineRule="auto"/>
              <w:ind w:firstLineChars="0" w:firstLine="0"/>
              <w:jc w:val="center"/>
              <w:rPr>
                <w:rFonts w:hAnsi="宋体" w:cs="宋体"/>
                <w:color w:val="000000"/>
                <w:kern w:val="0"/>
                <w:sz w:val="24"/>
                <w:szCs w:val="24"/>
              </w:rPr>
            </w:pPr>
            <w:r>
              <w:rPr>
                <w:rFonts w:hAnsi="宋体" w:cs="宋体" w:hint="eastAsia"/>
                <w:color w:val="000000"/>
                <w:kern w:val="0"/>
                <w:sz w:val="24"/>
                <w:szCs w:val="24"/>
              </w:rPr>
              <w:t>364.99</w:t>
            </w:r>
          </w:p>
        </w:tc>
        <w:tc>
          <w:tcPr>
            <w:tcW w:w="778" w:type="dxa"/>
            <w:tcBorders>
              <w:top w:val="single" w:sz="4" w:space="0" w:color="auto"/>
              <w:left w:val="nil"/>
              <w:bottom w:val="single" w:sz="4" w:space="0" w:color="auto"/>
              <w:right w:val="single" w:sz="4" w:space="0" w:color="auto"/>
            </w:tcBorders>
            <w:vAlign w:val="center"/>
          </w:tcPr>
          <w:p w:rsidR="002D0871" w:rsidRDefault="00466EAB">
            <w:pPr>
              <w:widowControl/>
              <w:spacing w:line="240" w:lineRule="auto"/>
              <w:ind w:firstLineChars="0" w:firstLine="0"/>
              <w:jc w:val="center"/>
              <w:rPr>
                <w:rFonts w:hAnsi="宋体" w:cs="宋体"/>
                <w:color w:val="000000"/>
                <w:kern w:val="0"/>
                <w:sz w:val="24"/>
                <w:szCs w:val="24"/>
              </w:rPr>
            </w:pPr>
            <w:r>
              <w:rPr>
                <w:rFonts w:hAnsi="宋体" w:cs="宋体" w:hint="eastAsia"/>
                <w:color w:val="000000"/>
                <w:kern w:val="0"/>
                <w:sz w:val="24"/>
                <w:szCs w:val="24"/>
              </w:rPr>
              <w:t>10</w:t>
            </w:r>
          </w:p>
        </w:tc>
        <w:tc>
          <w:tcPr>
            <w:tcW w:w="778" w:type="dxa"/>
            <w:tcBorders>
              <w:top w:val="single" w:sz="4" w:space="0" w:color="auto"/>
              <w:left w:val="nil"/>
              <w:bottom w:val="single" w:sz="4" w:space="0" w:color="auto"/>
              <w:right w:val="single" w:sz="4" w:space="0" w:color="auto"/>
            </w:tcBorders>
            <w:vAlign w:val="center"/>
          </w:tcPr>
          <w:p w:rsidR="002D0871" w:rsidRDefault="00466EAB">
            <w:pPr>
              <w:widowControl/>
              <w:spacing w:line="240" w:lineRule="auto"/>
              <w:ind w:firstLineChars="0" w:firstLine="0"/>
              <w:jc w:val="center"/>
              <w:rPr>
                <w:rFonts w:hAnsi="宋体" w:cs="宋体"/>
                <w:color w:val="000000"/>
                <w:kern w:val="0"/>
                <w:sz w:val="24"/>
                <w:szCs w:val="24"/>
              </w:rPr>
            </w:pPr>
            <w:r>
              <w:rPr>
                <w:rFonts w:hAnsi="宋体" w:cs="宋体" w:hint="eastAsia"/>
                <w:color w:val="000000"/>
                <w:kern w:val="0"/>
                <w:sz w:val="24"/>
                <w:szCs w:val="24"/>
              </w:rPr>
              <w:t>9.79</w:t>
            </w:r>
          </w:p>
        </w:tc>
        <w:tc>
          <w:tcPr>
            <w:tcW w:w="1632" w:type="dxa"/>
            <w:tcBorders>
              <w:top w:val="single" w:sz="4" w:space="0" w:color="auto"/>
              <w:left w:val="nil"/>
              <w:bottom w:val="single" w:sz="4" w:space="0" w:color="auto"/>
              <w:right w:val="single" w:sz="4" w:space="0" w:color="auto"/>
            </w:tcBorders>
          </w:tcPr>
          <w:p w:rsidR="002D0871" w:rsidRDefault="00466EAB">
            <w:pPr>
              <w:widowControl/>
              <w:spacing w:line="240" w:lineRule="auto"/>
              <w:ind w:firstLineChars="0" w:firstLine="0"/>
              <w:jc w:val="center"/>
              <w:rPr>
                <w:rFonts w:hAnsi="宋体" w:cs="宋体"/>
                <w:color w:val="000000"/>
                <w:kern w:val="0"/>
                <w:sz w:val="24"/>
                <w:szCs w:val="24"/>
              </w:rPr>
            </w:pPr>
            <w:r>
              <w:rPr>
                <w:rFonts w:hAnsi="宋体" w:cs="宋体" w:hint="eastAsia"/>
                <w:color w:val="000000"/>
                <w:kern w:val="0"/>
                <w:sz w:val="24"/>
                <w:szCs w:val="24"/>
              </w:rPr>
              <w:t>97.9%</w:t>
            </w:r>
          </w:p>
        </w:tc>
      </w:tr>
    </w:tbl>
    <w:p w:rsidR="002D0871" w:rsidRPr="006A3D67" w:rsidRDefault="00466EAB">
      <w:pPr>
        <w:ind w:firstLine="640"/>
        <w:rPr>
          <w:sz w:val="32"/>
          <w:szCs w:val="32"/>
        </w:rPr>
      </w:pPr>
      <w:r w:rsidRPr="006A3D67">
        <w:rPr>
          <w:rFonts w:hint="eastAsia"/>
          <w:sz w:val="32"/>
          <w:szCs w:val="32"/>
        </w:rPr>
        <w:t>2021年度，我社省委年初预算数399.62万元，经调整，全年预算资金总额为372.77万元，根据年末部门整体支出决算，我社省委于年内实际支出364.99万元，整体支出预算执行率为97.91%。指标分值10分，自评得分9.79分，得分率</w:t>
      </w:r>
      <w:r w:rsidRPr="006A3D67">
        <w:rPr>
          <w:rFonts w:hint="eastAsia"/>
          <w:sz w:val="32"/>
          <w:szCs w:val="32"/>
        </w:rPr>
        <w:lastRenderedPageBreak/>
        <w:t>97.9%。</w:t>
      </w:r>
    </w:p>
    <w:p w:rsidR="002D0871" w:rsidRPr="006A3D67" w:rsidRDefault="00466EAB">
      <w:pPr>
        <w:pStyle w:val="3"/>
        <w:ind w:firstLine="643"/>
        <w:rPr>
          <w:sz w:val="32"/>
        </w:rPr>
      </w:pPr>
      <w:bookmarkStart w:id="48" w:name="_Toc21467"/>
      <w:bookmarkStart w:id="49" w:name="_Toc65230997"/>
      <w:r w:rsidRPr="006A3D67">
        <w:rPr>
          <w:sz w:val="32"/>
        </w:rPr>
        <w:t>2</w:t>
      </w:r>
      <w:r w:rsidRPr="006A3D67">
        <w:rPr>
          <w:rFonts w:hint="eastAsia"/>
          <w:sz w:val="32"/>
        </w:rPr>
        <w:t>、</w:t>
      </w:r>
      <w:r w:rsidRPr="006A3D67">
        <w:rPr>
          <w:sz w:val="32"/>
        </w:rPr>
        <w:t>部门管理</w:t>
      </w:r>
      <w:bookmarkEnd w:id="48"/>
      <w:bookmarkEnd w:id="49"/>
    </w:p>
    <w:p w:rsidR="002D0871" w:rsidRPr="006A3D67" w:rsidRDefault="00466EAB">
      <w:pPr>
        <w:ind w:firstLine="640"/>
        <w:rPr>
          <w:sz w:val="32"/>
          <w:szCs w:val="32"/>
        </w:rPr>
      </w:pPr>
      <w:r w:rsidRPr="006A3D67">
        <w:rPr>
          <w:rFonts w:hint="eastAsia"/>
          <w:sz w:val="32"/>
          <w:szCs w:val="32"/>
        </w:rPr>
        <w:t>根据《</w:t>
      </w:r>
      <w:r w:rsidRPr="006A3D67">
        <w:rPr>
          <w:sz w:val="32"/>
          <w:szCs w:val="32"/>
        </w:rPr>
        <w:t>202</w:t>
      </w:r>
      <w:r w:rsidRPr="006A3D67">
        <w:rPr>
          <w:rFonts w:hint="eastAsia"/>
          <w:sz w:val="32"/>
          <w:szCs w:val="32"/>
        </w:rPr>
        <w:t>1</w:t>
      </w:r>
      <w:r w:rsidRPr="006A3D67">
        <w:rPr>
          <w:sz w:val="32"/>
          <w:szCs w:val="32"/>
        </w:rPr>
        <w:t>年</w:t>
      </w:r>
      <w:r w:rsidRPr="006A3D67">
        <w:rPr>
          <w:rFonts w:hint="eastAsia"/>
          <w:sz w:val="32"/>
          <w:szCs w:val="32"/>
        </w:rPr>
        <w:t>九三学社甘肃省委员会</w:t>
      </w:r>
      <w:r w:rsidRPr="006A3D67">
        <w:rPr>
          <w:sz w:val="32"/>
          <w:szCs w:val="32"/>
        </w:rPr>
        <w:t>部门整体支出绩效自评表》，一级指标部门管理下设</w:t>
      </w:r>
      <w:r w:rsidRPr="006A3D67">
        <w:rPr>
          <w:rFonts w:hint="eastAsia"/>
          <w:sz w:val="32"/>
          <w:szCs w:val="32"/>
        </w:rPr>
        <w:t>12</w:t>
      </w:r>
      <w:r w:rsidRPr="006A3D67">
        <w:rPr>
          <w:sz w:val="32"/>
          <w:szCs w:val="32"/>
        </w:rPr>
        <w:t>个三级指标，指标</w:t>
      </w:r>
      <w:r w:rsidRPr="006A3D67">
        <w:rPr>
          <w:rFonts w:hint="eastAsia"/>
          <w:sz w:val="32"/>
          <w:szCs w:val="32"/>
        </w:rPr>
        <w:t>分值</w:t>
      </w:r>
      <w:r w:rsidRPr="006A3D67">
        <w:rPr>
          <w:sz w:val="32"/>
          <w:szCs w:val="32"/>
        </w:rPr>
        <w:t>合计</w:t>
      </w:r>
      <w:r w:rsidRPr="006A3D67">
        <w:rPr>
          <w:rFonts w:hint="eastAsia"/>
          <w:sz w:val="32"/>
          <w:szCs w:val="32"/>
        </w:rPr>
        <w:t>30</w:t>
      </w:r>
      <w:r w:rsidRPr="006A3D67">
        <w:rPr>
          <w:sz w:val="32"/>
          <w:szCs w:val="32"/>
        </w:rPr>
        <w:t>分，自评得分</w:t>
      </w:r>
      <w:r w:rsidRPr="006A3D67">
        <w:rPr>
          <w:rFonts w:hint="eastAsia"/>
          <w:sz w:val="32"/>
          <w:szCs w:val="32"/>
        </w:rPr>
        <w:t>29.13</w:t>
      </w:r>
      <w:r w:rsidRPr="006A3D67">
        <w:rPr>
          <w:sz w:val="32"/>
          <w:szCs w:val="32"/>
        </w:rPr>
        <w:t>分，得分率为</w:t>
      </w:r>
      <w:r w:rsidRPr="006A3D67">
        <w:rPr>
          <w:rFonts w:hint="eastAsia"/>
          <w:sz w:val="32"/>
          <w:szCs w:val="32"/>
        </w:rPr>
        <w:t>97.1</w:t>
      </w:r>
      <w:r w:rsidRPr="006A3D67">
        <w:rPr>
          <w:sz w:val="32"/>
          <w:szCs w:val="32"/>
        </w:rPr>
        <w:t>%。</w:t>
      </w:r>
    </w:p>
    <w:p w:rsidR="002D0871" w:rsidRDefault="002D0871">
      <w:pPr>
        <w:ind w:firstLine="560"/>
      </w:pPr>
    </w:p>
    <w:tbl>
      <w:tblPr>
        <w:tblStyle w:val="ac"/>
        <w:tblW w:w="8359" w:type="dxa"/>
        <w:jc w:val="center"/>
        <w:tblLook w:val="04A0" w:firstRow="1" w:lastRow="0" w:firstColumn="1" w:lastColumn="0" w:noHBand="0" w:noVBand="1"/>
      </w:tblPr>
      <w:tblGrid>
        <w:gridCol w:w="2480"/>
        <w:gridCol w:w="1470"/>
        <w:gridCol w:w="1574"/>
        <w:gridCol w:w="850"/>
        <w:gridCol w:w="851"/>
        <w:gridCol w:w="1134"/>
      </w:tblGrid>
      <w:tr w:rsidR="002D0871">
        <w:trPr>
          <w:trHeight w:val="454"/>
          <w:jc w:val="center"/>
        </w:trPr>
        <w:tc>
          <w:tcPr>
            <w:tcW w:w="2480"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三级指标</w:t>
            </w:r>
          </w:p>
        </w:tc>
        <w:tc>
          <w:tcPr>
            <w:tcW w:w="1470"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年度指标值</w:t>
            </w:r>
          </w:p>
        </w:tc>
        <w:tc>
          <w:tcPr>
            <w:tcW w:w="1574"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实际完成值</w:t>
            </w:r>
          </w:p>
        </w:tc>
        <w:tc>
          <w:tcPr>
            <w:tcW w:w="850" w:type="dxa"/>
            <w:vAlign w:val="center"/>
          </w:tcPr>
          <w:p w:rsidR="002D0871" w:rsidRDefault="00466EAB">
            <w:pPr>
              <w:pStyle w:val="a5"/>
              <w:spacing w:line="240" w:lineRule="auto"/>
              <w:ind w:firstLineChars="0" w:firstLine="0"/>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分值</w:t>
            </w:r>
          </w:p>
        </w:tc>
        <w:tc>
          <w:tcPr>
            <w:tcW w:w="851"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得分</w:t>
            </w:r>
          </w:p>
        </w:tc>
        <w:tc>
          <w:tcPr>
            <w:tcW w:w="1134"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得分率</w:t>
            </w:r>
          </w:p>
        </w:tc>
      </w:tr>
      <w:tr w:rsidR="002D0871">
        <w:trPr>
          <w:trHeight w:val="454"/>
          <w:jc w:val="center"/>
        </w:trPr>
        <w:tc>
          <w:tcPr>
            <w:tcW w:w="2480" w:type="dxa"/>
            <w:vAlign w:val="center"/>
          </w:tcPr>
          <w:p w:rsidR="002D0871" w:rsidRDefault="00466EAB">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基本支出预算执行率</w:t>
            </w:r>
          </w:p>
        </w:tc>
        <w:tc>
          <w:tcPr>
            <w:tcW w:w="147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1574"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97.55%</w:t>
            </w:r>
          </w:p>
        </w:tc>
        <w:tc>
          <w:tcPr>
            <w:tcW w:w="85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851"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134"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2D0871">
        <w:trPr>
          <w:trHeight w:val="454"/>
          <w:jc w:val="center"/>
        </w:trPr>
        <w:tc>
          <w:tcPr>
            <w:tcW w:w="2480" w:type="dxa"/>
            <w:vAlign w:val="center"/>
          </w:tcPr>
          <w:p w:rsidR="002D0871" w:rsidRDefault="00466EAB">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项目支出预算执行率</w:t>
            </w:r>
          </w:p>
        </w:tc>
        <w:tc>
          <w:tcPr>
            <w:tcW w:w="147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1574"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85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851"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134"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2D0871">
        <w:trPr>
          <w:trHeight w:val="454"/>
          <w:jc w:val="center"/>
        </w:trPr>
        <w:tc>
          <w:tcPr>
            <w:tcW w:w="2480" w:type="dxa"/>
            <w:vAlign w:val="center"/>
          </w:tcPr>
          <w:p w:rsidR="002D0871" w:rsidRDefault="00466EAB">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“三公经费”控制率</w:t>
            </w:r>
          </w:p>
        </w:tc>
        <w:tc>
          <w:tcPr>
            <w:tcW w:w="147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1574"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29.31%</w:t>
            </w:r>
          </w:p>
        </w:tc>
        <w:tc>
          <w:tcPr>
            <w:tcW w:w="85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851"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0.29</w:t>
            </w:r>
          </w:p>
        </w:tc>
        <w:tc>
          <w:tcPr>
            <w:tcW w:w="1134"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29%</w:t>
            </w:r>
          </w:p>
        </w:tc>
      </w:tr>
      <w:tr w:rsidR="002D0871">
        <w:trPr>
          <w:trHeight w:val="454"/>
          <w:jc w:val="center"/>
        </w:trPr>
        <w:tc>
          <w:tcPr>
            <w:tcW w:w="2480" w:type="dxa"/>
            <w:vAlign w:val="center"/>
          </w:tcPr>
          <w:p w:rsidR="002D0871" w:rsidRDefault="00466EAB">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结转结余变动率</w:t>
            </w:r>
          </w:p>
        </w:tc>
        <w:tc>
          <w:tcPr>
            <w:tcW w:w="147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w:t>
            </w:r>
          </w:p>
        </w:tc>
        <w:tc>
          <w:tcPr>
            <w:tcW w:w="1574"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w:t>
            </w:r>
          </w:p>
        </w:tc>
        <w:tc>
          <w:tcPr>
            <w:tcW w:w="85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851"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134"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2D0871">
        <w:trPr>
          <w:trHeight w:val="454"/>
          <w:jc w:val="center"/>
        </w:trPr>
        <w:tc>
          <w:tcPr>
            <w:tcW w:w="2480" w:type="dxa"/>
            <w:vAlign w:val="center"/>
          </w:tcPr>
          <w:p w:rsidR="002D0871" w:rsidRDefault="00466EAB">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财务管理制度健全性</w:t>
            </w:r>
          </w:p>
        </w:tc>
        <w:tc>
          <w:tcPr>
            <w:tcW w:w="147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健全</w:t>
            </w:r>
          </w:p>
        </w:tc>
        <w:tc>
          <w:tcPr>
            <w:tcW w:w="1574"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85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851"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134"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2D0871">
        <w:trPr>
          <w:trHeight w:val="454"/>
          <w:jc w:val="center"/>
        </w:trPr>
        <w:tc>
          <w:tcPr>
            <w:tcW w:w="2480" w:type="dxa"/>
            <w:vAlign w:val="center"/>
          </w:tcPr>
          <w:p w:rsidR="002D0871" w:rsidRDefault="00466EAB">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资金使用规范性</w:t>
            </w:r>
          </w:p>
        </w:tc>
        <w:tc>
          <w:tcPr>
            <w:tcW w:w="147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规范</w:t>
            </w:r>
          </w:p>
        </w:tc>
        <w:tc>
          <w:tcPr>
            <w:tcW w:w="1574"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85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851"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1134"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2D0871">
        <w:trPr>
          <w:trHeight w:val="454"/>
          <w:jc w:val="center"/>
        </w:trPr>
        <w:tc>
          <w:tcPr>
            <w:tcW w:w="2480" w:type="dxa"/>
            <w:vAlign w:val="center"/>
          </w:tcPr>
          <w:p w:rsidR="002D0871" w:rsidRDefault="00466EAB">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政府采购规范性</w:t>
            </w:r>
          </w:p>
        </w:tc>
        <w:tc>
          <w:tcPr>
            <w:tcW w:w="147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采购管理</w:t>
            </w:r>
          </w:p>
        </w:tc>
        <w:tc>
          <w:tcPr>
            <w:tcW w:w="1574"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85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851"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134"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2D0871">
        <w:trPr>
          <w:trHeight w:val="454"/>
          <w:jc w:val="center"/>
        </w:trPr>
        <w:tc>
          <w:tcPr>
            <w:tcW w:w="2480" w:type="dxa"/>
            <w:vAlign w:val="center"/>
          </w:tcPr>
          <w:p w:rsidR="002D0871" w:rsidRDefault="00466EAB">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资产管理规范性</w:t>
            </w:r>
          </w:p>
        </w:tc>
        <w:tc>
          <w:tcPr>
            <w:tcW w:w="147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规范</w:t>
            </w:r>
          </w:p>
        </w:tc>
        <w:tc>
          <w:tcPr>
            <w:tcW w:w="1574"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85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851"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1134"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2D0871">
        <w:trPr>
          <w:trHeight w:val="454"/>
          <w:jc w:val="center"/>
        </w:trPr>
        <w:tc>
          <w:tcPr>
            <w:tcW w:w="2480" w:type="dxa"/>
            <w:vAlign w:val="center"/>
          </w:tcPr>
          <w:p w:rsidR="002D0871" w:rsidRDefault="00466EAB">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在职人员控制率</w:t>
            </w:r>
          </w:p>
        </w:tc>
        <w:tc>
          <w:tcPr>
            <w:tcW w:w="147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1574"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84.21%</w:t>
            </w:r>
          </w:p>
        </w:tc>
        <w:tc>
          <w:tcPr>
            <w:tcW w:w="85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851"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0.84</w:t>
            </w:r>
          </w:p>
        </w:tc>
        <w:tc>
          <w:tcPr>
            <w:tcW w:w="1134"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84%</w:t>
            </w:r>
          </w:p>
        </w:tc>
      </w:tr>
      <w:tr w:rsidR="002D0871">
        <w:trPr>
          <w:trHeight w:val="454"/>
          <w:jc w:val="center"/>
        </w:trPr>
        <w:tc>
          <w:tcPr>
            <w:tcW w:w="2480" w:type="dxa"/>
            <w:vAlign w:val="center"/>
          </w:tcPr>
          <w:p w:rsidR="002D0871" w:rsidRDefault="00466EAB">
            <w:pPr>
              <w:pStyle w:val="a5"/>
              <w:spacing w:line="240" w:lineRule="auto"/>
              <w:ind w:firstLineChars="0" w:firstLine="0"/>
              <w:jc w:val="left"/>
              <w:rPr>
                <w:rFonts w:ascii="仿宋_GB2312" w:eastAsia="仿宋_GB2312"/>
                <w:sz w:val="24"/>
                <w:szCs w:val="24"/>
              </w:rPr>
            </w:pPr>
            <w:r>
              <w:rPr>
                <w:rFonts w:ascii="仿宋_GB2312" w:eastAsia="仿宋_GB2312" w:hAnsi="宋体" w:cs="宋体" w:hint="eastAsia"/>
                <w:color w:val="000000"/>
                <w:kern w:val="0"/>
                <w:sz w:val="24"/>
                <w:szCs w:val="24"/>
              </w:rPr>
              <w:t>重点工作管理制度健全性</w:t>
            </w:r>
          </w:p>
        </w:tc>
        <w:tc>
          <w:tcPr>
            <w:tcW w:w="147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健全</w:t>
            </w:r>
          </w:p>
        </w:tc>
        <w:tc>
          <w:tcPr>
            <w:tcW w:w="1574"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85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851"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1134"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color w:val="000000"/>
                <w:kern w:val="0"/>
                <w:sz w:val="24"/>
                <w:szCs w:val="24"/>
              </w:rPr>
              <w:t>100%</w:t>
            </w:r>
          </w:p>
        </w:tc>
      </w:tr>
      <w:tr w:rsidR="002D0871">
        <w:trPr>
          <w:trHeight w:val="454"/>
          <w:jc w:val="center"/>
        </w:trPr>
        <w:tc>
          <w:tcPr>
            <w:tcW w:w="2480" w:type="dxa"/>
            <w:vAlign w:val="center"/>
          </w:tcPr>
          <w:p w:rsidR="002D0871" w:rsidRDefault="00466EAB">
            <w:pPr>
              <w:spacing w:line="240" w:lineRule="auto"/>
              <w:ind w:firstLineChars="0" w:firstLine="0"/>
              <w:jc w:val="left"/>
              <w:rPr>
                <w:rFonts w:ascii="宋体" w:hAnsi="宋体"/>
                <w:color w:val="333333"/>
                <w:sz w:val="24"/>
                <w:szCs w:val="24"/>
              </w:rPr>
            </w:pPr>
            <w:r>
              <w:rPr>
                <w:rFonts w:ascii="宋体" w:hAnsi="宋体" w:hint="eastAsia"/>
                <w:color w:val="333333"/>
                <w:sz w:val="24"/>
                <w:szCs w:val="24"/>
              </w:rPr>
              <w:t>承办中共甘肃省委工作完成率</w:t>
            </w:r>
          </w:p>
        </w:tc>
        <w:tc>
          <w:tcPr>
            <w:tcW w:w="147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1574"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85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851"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1134"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r>
      <w:tr w:rsidR="002D0871">
        <w:trPr>
          <w:trHeight w:val="454"/>
          <w:jc w:val="center"/>
        </w:trPr>
        <w:tc>
          <w:tcPr>
            <w:tcW w:w="2480" w:type="dxa"/>
            <w:vAlign w:val="center"/>
          </w:tcPr>
          <w:p w:rsidR="002D0871" w:rsidRDefault="00466EAB">
            <w:pPr>
              <w:spacing w:line="240" w:lineRule="auto"/>
              <w:ind w:firstLineChars="0" w:firstLine="0"/>
              <w:jc w:val="left"/>
              <w:rPr>
                <w:rFonts w:ascii="宋体" w:hAnsi="宋体"/>
                <w:color w:val="333333"/>
                <w:sz w:val="24"/>
                <w:szCs w:val="24"/>
              </w:rPr>
            </w:pPr>
            <w:r>
              <w:rPr>
                <w:rFonts w:ascii="宋体" w:hAnsi="宋体" w:hint="eastAsia"/>
                <w:color w:val="333333"/>
                <w:sz w:val="24"/>
                <w:szCs w:val="24"/>
              </w:rPr>
              <w:t>承办甘肃省政协工作完成率</w:t>
            </w:r>
          </w:p>
        </w:tc>
        <w:tc>
          <w:tcPr>
            <w:tcW w:w="147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1574"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850"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851"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1134" w:type="dxa"/>
            <w:vAlign w:val="center"/>
          </w:tcPr>
          <w:p w:rsidR="002D0871" w:rsidRDefault="00466EAB">
            <w:pPr>
              <w:pStyle w:val="a5"/>
              <w:spacing w:line="240" w:lineRule="auto"/>
              <w:ind w:firstLineChars="0" w:firstLine="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r>
      <w:tr w:rsidR="002D0871">
        <w:trPr>
          <w:trHeight w:val="454"/>
          <w:jc w:val="center"/>
        </w:trPr>
        <w:tc>
          <w:tcPr>
            <w:tcW w:w="5524" w:type="dxa"/>
            <w:gridSpan w:val="3"/>
            <w:vAlign w:val="center"/>
          </w:tcPr>
          <w:p w:rsidR="002D0871" w:rsidRDefault="00466EAB">
            <w:pPr>
              <w:pStyle w:val="a5"/>
              <w:spacing w:line="240" w:lineRule="auto"/>
              <w:ind w:firstLineChars="0" w:firstLine="0"/>
              <w:jc w:val="center"/>
              <w:rPr>
                <w:rFonts w:ascii="仿宋_GB2312" w:eastAsia="仿宋_GB2312"/>
                <w:b/>
                <w:bCs/>
                <w:sz w:val="24"/>
                <w:szCs w:val="24"/>
              </w:rPr>
            </w:pPr>
            <w:r>
              <w:rPr>
                <w:rFonts w:ascii="仿宋_GB2312" w:eastAsia="仿宋_GB2312" w:hAnsi="宋体" w:cs="宋体" w:hint="eastAsia"/>
                <w:b/>
                <w:bCs/>
                <w:color w:val="000000"/>
                <w:kern w:val="0"/>
                <w:sz w:val="24"/>
                <w:szCs w:val="24"/>
              </w:rPr>
              <w:t>合计</w:t>
            </w:r>
          </w:p>
        </w:tc>
        <w:tc>
          <w:tcPr>
            <w:tcW w:w="850" w:type="dxa"/>
            <w:vAlign w:val="center"/>
          </w:tcPr>
          <w:p w:rsidR="002D0871" w:rsidRDefault="00466EAB">
            <w:pPr>
              <w:pStyle w:val="a5"/>
              <w:spacing w:line="240" w:lineRule="auto"/>
              <w:ind w:firstLineChars="0" w:firstLine="0"/>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30</w:t>
            </w:r>
          </w:p>
        </w:tc>
        <w:tc>
          <w:tcPr>
            <w:tcW w:w="851" w:type="dxa"/>
            <w:vAlign w:val="center"/>
          </w:tcPr>
          <w:p w:rsidR="002D0871" w:rsidRDefault="00466EAB">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29.13</w:t>
            </w:r>
          </w:p>
        </w:tc>
        <w:tc>
          <w:tcPr>
            <w:tcW w:w="1134" w:type="dxa"/>
            <w:vAlign w:val="center"/>
          </w:tcPr>
          <w:p w:rsidR="002D0871" w:rsidRDefault="00466EAB">
            <w:pPr>
              <w:pStyle w:val="a5"/>
              <w:spacing w:line="240" w:lineRule="auto"/>
              <w:ind w:firstLineChars="0" w:firstLine="0"/>
              <w:jc w:val="center"/>
              <w:rPr>
                <w:rFonts w:ascii="仿宋_GB2312" w:eastAsia="仿宋_GB2312"/>
                <w:b/>
                <w:bCs/>
                <w:sz w:val="24"/>
                <w:szCs w:val="24"/>
              </w:rPr>
            </w:pPr>
            <w:r>
              <w:rPr>
                <w:rFonts w:ascii="仿宋_GB2312" w:eastAsia="仿宋_GB2312" w:hAnsi="宋体" w:cs="宋体" w:hint="eastAsia"/>
                <w:b/>
                <w:bCs/>
                <w:color w:val="000000"/>
                <w:kern w:val="0"/>
                <w:sz w:val="24"/>
                <w:szCs w:val="24"/>
              </w:rPr>
              <w:t>97.1%</w:t>
            </w:r>
          </w:p>
        </w:tc>
      </w:tr>
    </w:tbl>
    <w:p w:rsidR="002D0871" w:rsidRPr="006A3D67" w:rsidRDefault="00466EAB">
      <w:pPr>
        <w:ind w:firstLine="643"/>
        <w:rPr>
          <w:rFonts w:hAnsi="宋体"/>
          <w:sz w:val="32"/>
          <w:szCs w:val="32"/>
        </w:rPr>
      </w:pPr>
      <w:r w:rsidRPr="006A3D67">
        <w:rPr>
          <w:rFonts w:hAnsi="宋体" w:hint="eastAsia"/>
          <w:b/>
          <w:bCs/>
          <w:sz w:val="32"/>
          <w:szCs w:val="32"/>
        </w:rPr>
        <w:t>基本支出预算执行率：</w:t>
      </w:r>
      <w:r w:rsidRPr="006A3D67">
        <w:rPr>
          <w:rFonts w:hAnsi="宋体" w:hint="eastAsia"/>
          <w:sz w:val="32"/>
          <w:szCs w:val="32"/>
        </w:rPr>
        <w:t>2021年度我社省委基本支出全年预算数317.77万元，实际支出数309.99万元，基本支出预算执行率为97.55%。</w:t>
      </w:r>
      <w:r w:rsidRPr="006A3D67">
        <w:rPr>
          <w:rFonts w:hint="eastAsia"/>
          <w:sz w:val="32"/>
          <w:szCs w:val="32"/>
        </w:rPr>
        <w:t>指标分值2分，按评分</w:t>
      </w:r>
      <w:r w:rsidRPr="006A3D67">
        <w:rPr>
          <w:sz w:val="32"/>
          <w:szCs w:val="32"/>
        </w:rPr>
        <w:t>标准</w:t>
      </w:r>
      <w:r w:rsidRPr="006A3D67">
        <w:rPr>
          <w:rFonts w:hint="eastAsia"/>
          <w:sz w:val="32"/>
          <w:szCs w:val="32"/>
        </w:rPr>
        <w:t>得2分，得</w:t>
      </w:r>
      <w:r w:rsidRPr="006A3D67">
        <w:rPr>
          <w:rFonts w:hint="eastAsia"/>
          <w:sz w:val="32"/>
          <w:szCs w:val="32"/>
        </w:rPr>
        <w:lastRenderedPageBreak/>
        <w:t>分率为100%。</w:t>
      </w:r>
    </w:p>
    <w:p w:rsidR="002D0871" w:rsidRPr="006A3D67" w:rsidRDefault="00466EAB">
      <w:pPr>
        <w:ind w:firstLine="643"/>
        <w:rPr>
          <w:rFonts w:hAnsi="宋体"/>
          <w:sz w:val="32"/>
          <w:szCs w:val="32"/>
        </w:rPr>
      </w:pPr>
      <w:r w:rsidRPr="006A3D67">
        <w:rPr>
          <w:rFonts w:hAnsi="宋体" w:hint="eastAsia"/>
          <w:b/>
          <w:bCs/>
          <w:sz w:val="32"/>
          <w:szCs w:val="32"/>
        </w:rPr>
        <w:t>项目支出预算执行率：</w:t>
      </w:r>
      <w:r w:rsidRPr="006A3D67">
        <w:rPr>
          <w:rFonts w:hAnsi="宋体" w:hint="eastAsia"/>
          <w:sz w:val="32"/>
          <w:szCs w:val="32"/>
        </w:rPr>
        <w:t>2021年度我社省委项目支出全年预算数55万元，实际支出数55万元，项目支出预算执行率为100%。</w:t>
      </w:r>
      <w:r w:rsidRPr="006A3D67">
        <w:rPr>
          <w:rFonts w:hint="eastAsia"/>
          <w:sz w:val="32"/>
          <w:szCs w:val="32"/>
        </w:rPr>
        <w:t>指标分值2分，按评分</w:t>
      </w:r>
      <w:r w:rsidRPr="006A3D67">
        <w:rPr>
          <w:sz w:val="32"/>
          <w:szCs w:val="32"/>
        </w:rPr>
        <w:t>标准</w:t>
      </w:r>
      <w:r w:rsidRPr="006A3D67">
        <w:rPr>
          <w:rFonts w:hint="eastAsia"/>
          <w:sz w:val="32"/>
          <w:szCs w:val="32"/>
        </w:rPr>
        <w:t>得2分，得分率为100%。</w:t>
      </w:r>
    </w:p>
    <w:p w:rsidR="002D0871" w:rsidRPr="006A3D67" w:rsidRDefault="00466EAB">
      <w:pPr>
        <w:ind w:firstLine="643"/>
        <w:rPr>
          <w:rFonts w:hAnsi="宋体"/>
          <w:sz w:val="32"/>
          <w:szCs w:val="32"/>
        </w:rPr>
      </w:pPr>
      <w:r w:rsidRPr="006A3D67">
        <w:rPr>
          <w:rFonts w:hAnsi="宋体" w:hint="eastAsia"/>
          <w:b/>
          <w:bCs/>
          <w:sz w:val="32"/>
          <w:szCs w:val="32"/>
        </w:rPr>
        <w:t>“三公经费”控制率：</w:t>
      </w:r>
      <w:r w:rsidRPr="006A3D67">
        <w:rPr>
          <w:rFonts w:hAnsi="宋体" w:hint="eastAsia"/>
          <w:sz w:val="32"/>
          <w:szCs w:val="32"/>
        </w:rPr>
        <w:t>2021年我社省委认真落实中央八项规定，厉行节约，严控支出，做到了资金应用的合理与规范，“三公”经费预算数8.94万元，实际支出数2.62万元，“三公经费”控制率为29.31%，符合目标值的要求，由于系统原因导致扣分。</w:t>
      </w:r>
      <w:r w:rsidRPr="006A3D67">
        <w:rPr>
          <w:rFonts w:hint="eastAsia"/>
          <w:sz w:val="32"/>
          <w:szCs w:val="32"/>
        </w:rPr>
        <w:t>指标分值1分，按评分</w:t>
      </w:r>
      <w:r w:rsidRPr="006A3D67">
        <w:rPr>
          <w:sz w:val="32"/>
          <w:szCs w:val="32"/>
        </w:rPr>
        <w:t>标准</w:t>
      </w:r>
      <w:r w:rsidRPr="006A3D67">
        <w:rPr>
          <w:rFonts w:hint="eastAsia"/>
          <w:sz w:val="32"/>
          <w:szCs w:val="32"/>
        </w:rPr>
        <w:t>得0.29分，得分率为29%。</w:t>
      </w:r>
    </w:p>
    <w:p w:rsidR="002D0871" w:rsidRPr="006A3D67" w:rsidRDefault="00466EAB">
      <w:pPr>
        <w:ind w:firstLine="643"/>
        <w:rPr>
          <w:rFonts w:hAnsi="宋体"/>
          <w:sz w:val="32"/>
          <w:szCs w:val="32"/>
        </w:rPr>
      </w:pPr>
      <w:r w:rsidRPr="006A3D67">
        <w:rPr>
          <w:rFonts w:hAnsi="宋体" w:hint="eastAsia"/>
          <w:b/>
          <w:bCs/>
          <w:sz w:val="32"/>
          <w:szCs w:val="32"/>
        </w:rPr>
        <w:t>结转结余变动率：</w:t>
      </w:r>
      <w:r w:rsidRPr="006A3D67">
        <w:rPr>
          <w:rFonts w:hAnsi="宋体" w:hint="eastAsia"/>
          <w:sz w:val="32"/>
          <w:szCs w:val="32"/>
        </w:rPr>
        <w:t>2020年度我社省委无结转结余资金，2021年结转结余资金7.78万元，结余资金为人员经费绩效奖金，已返还财政，结转结余资金变动率为0%，达到了预期目标值。指标分值2分，按评分标准得2分，得分率为100%。</w:t>
      </w:r>
    </w:p>
    <w:p w:rsidR="002D0871" w:rsidRPr="006A3D67" w:rsidRDefault="00466EAB">
      <w:pPr>
        <w:ind w:firstLine="643"/>
        <w:rPr>
          <w:rFonts w:hAnsi="宋体"/>
          <w:sz w:val="32"/>
          <w:szCs w:val="32"/>
        </w:rPr>
      </w:pPr>
      <w:r w:rsidRPr="006A3D67">
        <w:rPr>
          <w:rFonts w:hAnsi="宋体" w:hint="eastAsia"/>
          <w:b/>
          <w:bCs/>
          <w:sz w:val="32"/>
          <w:szCs w:val="32"/>
        </w:rPr>
        <w:t>财务管理制度健全性：</w:t>
      </w:r>
      <w:r w:rsidRPr="006A3D67">
        <w:rPr>
          <w:rFonts w:hAnsi="宋体" w:hint="eastAsia"/>
          <w:sz w:val="32"/>
          <w:szCs w:val="32"/>
        </w:rPr>
        <w:t>为进一步规范会计核算，完善财务管理办法，严格落实《行政单位财务规则》，严格执行经费开支范围和标准，提高财政资金使用效率，根据财经纪律和相关制度，结合我社省委实际制定了《九三学社甘肃省委</w:t>
      </w:r>
      <w:r w:rsidRPr="006A3D67">
        <w:rPr>
          <w:rFonts w:hAnsi="宋体" w:hint="eastAsia"/>
          <w:sz w:val="32"/>
          <w:szCs w:val="32"/>
        </w:rPr>
        <w:lastRenderedPageBreak/>
        <w:t>员会机关财务管理制度》，财务管理制度比较健全，达到了既定目标值。指标分值2分，按评分标准得2分，得分率为100%。</w:t>
      </w:r>
    </w:p>
    <w:p w:rsidR="002D0871" w:rsidRPr="006A3D67" w:rsidRDefault="00466EAB">
      <w:pPr>
        <w:ind w:firstLine="643"/>
        <w:rPr>
          <w:rFonts w:hAnsi="宋体"/>
          <w:sz w:val="32"/>
          <w:szCs w:val="32"/>
        </w:rPr>
      </w:pPr>
      <w:r w:rsidRPr="006A3D67">
        <w:rPr>
          <w:rFonts w:hAnsi="宋体" w:hint="eastAsia"/>
          <w:b/>
          <w:bCs/>
          <w:sz w:val="32"/>
          <w:szCs w:val="32"/>
        </w:rPr>
        <w:t>资金使用规范性：</w:t>
      </w:r>
      <w:r w:rsidRPr="006A3D67">
        <w:rPr>
          <w:rFonts w:hAnsi="宋体" w:hint="eastAsia"/>
          <w:sz w:val="32"/>
          <w:szCs w:val="32"/>
        </w:rPr>
        <w:t>2021年度我社省委根据《会计法》《预算法》《政府会计制度》等法律、行政法规和部门规章，严格按照政府会计制度执行财务会计核算和预算会计核算，管理好财政预算资金，我社省委资金支出总体上审批程序合</w:t>
      </w:r>
      <w:proofErr w:type="gramStart"/>
      <w:r w:rsidRPr="006A3D67">
        <w:rPr>
          <w:rFonts w:hAnsi="宋体" w:hint="eastAsia"/>
          <w:sz w:val="32"/>
          <w:szCs w:val="32"/>
        </w:rPr>
        <w:t>规</w:t>
      </w:r>
      <w:proofErr w:type="gramEnd"/>
      <w:r w:rsidRPr="006A3D67">
        <w:rPr>
          <w:rFonts w:hAnsi="宋体" w:hint="eastAsia"/>
          <w:sz w:val="32"/>
          <w:szCs w:val="32"/>
        </w:rPr>
        <w:t>、手续齐全，支出内容符合财政预算批复规定的用途，资金使用比较规范，达到了既定目标值。指标分值3分，按评分标准得3分，得分率100%。</w:t>
      </w:r>
    </w:p>
    <w:p w:rsidR="002D0871" w:rsidRPr="006A3D67" w:rsidRDefault="00466EAB">
      <w:pPr>
        <w:ind w:firstLine="643"/>
        <w:rPr>
          <w:rFonts w:hAnsi="宋体"/>
          <w:color w:val="000000" w:themeColor="text1"/>
          <w:sz w:val="32"/>
          <w:szCs w:val="32"/>
        </w:rPr>
      </w:pPr>
      <w:r w:rsidRPr="006A3D67">
        <w:rPr>
          <w:rFonts w:hAnsi="宋体" w:hint="eastAsia"/>
          <w:b/>
          <w:bCs/>
          <w:sz w:val="32"/>
          <w:szCs w:val="32"/>
        </w:rPr>
        <w:t>政府采购规范性：</w:t>
      </w:r>
      <w:r w:rsidRPr="006A3D67">
        <w:rPr>
          <w:rFonts w:hAnsi="宋体" w:hint="eastAsia"/>
          <w:sz w:val="32"/>
          <w:szCs w:val="32"/>
        </w:rPr>
        <w:t>我社省委政府采购实际执行情况与采购计划安排无差异，采购事项严格根据《中华人民共和国政府采购法》《中华人民共和国政府采购法实施条例》执行，采购业务符合政府采购相关规定，达到了既定目标值。年度指标设置不规范，下一年度应将年度指标值设置为“规范”。指标分值2分，按评分标准得分2分，得分率100%。</w:t>
      </w:r>
    </w:p>
    <w:p w:rsidR="002D0871" w:rsidRPr="006A3D67" w:rsidRDefault="00466EAB">
      <w:pPr>
        <w:ind w:firstLine="643"/>
        <w:rPr>
          <w:rFonts w:hAnsi="宋体"/>
          <w:sz w:val="32"/>
          <w:szCs w:val="32"/>
        </w:rPr>
      </w:pPr>
      <w:r w:rsidRPr="006A3D67">
        <w:rPr>
          <w:rFonts w:hAnsi="宋体" w:hint="eastAsia"/>
          <w:b/>
          <w:bCs/>
          <w:sz w:val="32"/>
          <w:szCs w:val="32"/>
        </w:rPr>
        <w:t>资产管理规范性：</w:t>
      </w:r>
      <w:r w:rsidRPr="006A3D67">
        <w:rPr>
          <w:rFonts w:hAnsi="宋体" w:hint="eastAsia"/>
          <w:sz w:val="32"/>
          <w:szCs w:val="32"/>
        </w:rPr>
        <w:t>针对资产管理工作，我社省委制定了《九三学社甘肃省委员会机关国有资产管理制度》，资产管</w:t>
      </w:r>
      <w:r w:rsidRPr="006A3D67">
        <w:rPr>
          <w:rFonts w:hAnsi="宋体" w:hint="eastAsia"/>
          <w:sz w:val="32"/>
          <w:szCs w:val="32"/>
        </w:rPr>
        <w:lastRenderedPageBreak/>
        <w:t>理制度健全，各类资产保存完整、使用合</w:t>
      </w:r>
      <w:proofErr w:type="gramStart"/>
      <w:r w:rsidRPr="006A3D67">
        <w:rPr>
          <w:rFonts w:hAnsi="宋体" w:hint="eastAsia"/>
          <w:sz w:val="32"/>
          <w:szCs w:val="32"/>
        </w:rPr>
        <w:t>规</w:t>
      </w:r>
      <w:proofErr w:type="gramEnd"/>
      <w:r w:rsidRPr="006A3D67">
        <w:rPr>
          <w:rFonts w:hAnsi="宋体" w:hint="eastAsia"/>
          <w:sz w:val="32"/>
          <w:szCs w:val="32"/>
        </w:rPr>
        <w:t>、配置合理、处置规范，达到了既定目标值。指标分值3分，按评分标准得3分，得分率100%。</w:t>
      </w:r>
    </w:p>
    <w:p w:rsidR="002D0871" w:rsidRPr="006A3D67" w:rsidRDefault="00466EAB">
      <w:pPr>
        <w:ind w:firstLine="643"/>
        <w:rPr>
          <w:rFonts w:hAnsi="宋体"/>
          <w:sz w:val="32"/>
          <w:szCs w:val="32"/>
        </w:rPr>
      </w:pPr>
      <w:r w:rsidRPr="006A3D67">
        <w:rPr>
          <w:rFonts w:hAnsi="宋体" w:hint="eastAsia"/>
          <w:b/>
          <w:bCs/>
          <w:sz w:val="32"/>
          <w:szCs w:val="32"/>
        </w:rPr>
        <w:t>在职人员控制率：</w:t>
      </w:r>
      <w:r w:rsidRPr="006A3D67">
        <w:rPr>
          <w:rFonts w:hAnsi="宋体" w:hint="eastAsia"/>
          <w:sz w:val="32"/>
          <w:szCs w:val="32"/>
        </w:rPr>
        <w:t>我社省委编制人数19人，在职人员16人，在职人员控制率为84.21%，人员管理较为规范，部门整体的财政供养人员规模得到有效控制，符合要求。但系统中该指标的得分按照定性指标的得分方式来处理导致扣分，且下一年度应将年度指标值设置为“≤100%”。指标分值1分，按评分标准得0.84分，得分率84%。</w:t>
      </w:r>
    </w:p>
    <w:p w:rsidR="002D0871" w:rsidRPr="006A3D67" w:rsidRDefault="00466EAB">
      <w:pPr>
        <w:ind w:firstLine="643"/>
        <w:rPr>
          <w:rFonts w:hAnsi="宋体"/>
          <w:sz w:val="32"/>
          <w:szCs w:val="32"/>
        </w:rPr>
      </w:pPr>
      <w:r w:rsidRPr="006A3D67">
        <w:rPr>
          <w:rFonts w:hAnsi="宋体" w:hint="eastAsia"/>
          <w:b/>
          <w:bCs/>
          <w:sz w:val="32"/>
          <w:szCs w:val="32"/>
        </w:rPr>
        <w:t>重点工作管理制度健全性：</w:t>
      </w:r>
      <w:r w:rsidRPr="006A3D67">
        <w:rPr>
          <w:rFonts w:hAnsi="宋体" w:hint="eastAsia"/>
          <w:sz w:val="32"/>
          <w:szCs w:val="32"/>
        </w:rPr>
        <w:t>我社省委针对重点工作有《九三学社甘肃省委员会委员会议制度》《“三重一大”决策制度实施办法》《九三学社甘肃省委员会参政议政成果及社情民意信息奖励办法》《九三学社甘肃省委员会外请专家调研补助办法》等相应的工作管理制度，能够有效指导重点工作的推进和实施。指标分值4分，按评分标准得4分，得分率100%。</w:t>
      </w:r>
    </w:p>
    <w:p w:rsidR="002D0871" w:rsidRPr="006A3D67" w:rsidRDefault="00466EAB">
      <w:pPr>
        <w:ind w:firstLine="643"/>
        <w:rPr>
          <w:rFonts w:cs="仿宋_GB2312"/>
          <w:sz w:val="32"/>
          <w:szCs w:val="32"/>
        </w:rPr>
      </w:pPr>
      <w:r w:rsidRPr="006A3D67">
        <w:rPr>
          <w:rFonts w:ascii="宋体" w:hAnsi="宋体" w:hint="eastAsia"/>
          <w:b/>
          <w:bCs/>
          <w:color w:val="333333"/>
          <w:sz w:val="32"/>
          <w:szCs w:val="32"/>
        </w:rPr>
        <w:t>承办中共甘肃省委工作完成率：</w:t>
      </w:r>
      <w:r w:rsidRPr="006A3D67">
        <w:rPr>
          <w:rFonts w:cs="仿宋_GB2312" w:hint="eastAsia"/>
          <w:sz w:val="32"/>
          <w:szCs w:val="32"/>
        </w:rPr>
        <w:t>2021年我社省委认真履职，所承办中共甘肃省委工作全部完成。</w:t>
      </w:r>
      <w:r w:rsidRPr="006A3D67">
        <w:rPr>
          <w:rFonts w:ascii="宋体" w:hAnsi="宋体" w:hint="eastAsia"/>
          <w:color w:val="333333"/>
          <w:sz w:val="32"/>
          <w:szCs w:val="32"/>
        </w:rPr>
        <w:t>我社省委</w:t>
      </w:r>
      <w:r w:rsidRPr="006A3D67">
        <w:rPr>
          <w:rFonts w:cs="仿宋_GB2312" w:hint="eastAsia"/>
          <w:sz w:val="32"/>
          <w:szCs w:val="32"/>
        </w:rPr>
        <w:t>通过主委</w:t>
      </w:r>
      <w:r w:rsidRPr="006A3D67">
        <w:rPr>
          <w:rFonts w:cs="仿宋_GB2312" w:hint="eastAsia"/>
          <w:sz w:val="32"/>
          <w:szCs w:val="32"/>
        </w:rPr>
        <w:lastRenderedPageBreak/>
        <w:t>会、常委会、主委办公会和机关专题学习会等方式，及时学习传达全国两会、习近平总书记“七一”重要讲话、《中共中央关于党的百年奋斗重大成就和历史经验的决议》精神，认真领会核心要义，准确把握精神实质。在全社广泛开展中共党史学习教育，引导广大社员学史明理、学史增信、学史崇德、学史力行。</w:t>
      </w:r>
    </w:p>
    <w:p w:rsidR="002D0871" w:rsidRPr="006A3D67" w:rsidRDefault="00466EAB">
      <w:pPr>
        <w:ind w:firstLine="640"/>
        <w:rPr>
          <w:rFonts w:cs="仿宋_GB2312"/>
          <w:color w:val="0000FF"/>
          <w:sz w:val="32"/>
          <w:szCs w:val="32"/>
        </w:rPr>
      </w:pPr>
      <w:r w:rsidRPr="006A3D67">
        <w:rPr>
          <w:rFonts w:cs="仿宋_GB2312" w:hint="eastAsia"/>
          <w:sz w:val="32"/>
          <w:szCs w:val="32"/>
        </w:rPr>
        <w:t>我社省委在以我省上半年经济形势和下半年经济工作、《政府工作报告（征求意见稿）》等为主题召开的党外人士座谈会上，提出加快我省交通产业发展、物流园区建设等建议；在省委政党协商会上分别作了《关于加快我省工业高质量发展的几点建议》《关于加快我省交通产业发展的几点建议》《关于加强乡镇农业农村综合服务中心建设，促进我省乡村振兴事业快速发展》《关于加强我省科技创新平台建设的几点建议》和《关于加快我省物流园区发展的建议》大会发言，得到省上主要领导充分肯定，提出的14条建议被省委省政府采纳。指标分值4分，按评分标准得4分，得分率100%。</w:t>
      </w:r>
    </w:p>
    <w:p w:rsidR="002D0871" w:rsidRPr="006A3D67" w:rsidRDefault="00466EAB">
      <w:pPr>
        <w:ind w:firstLine="643"/>
        <w:rPr>
          <w:rFonts w:hAnsi="宋体"/>
          <w:b/>
          <w:bCs/>
          <w:sz w:val="32"/>
          <w:szCs w:val="32"/>
        </w:rPr>
      </w:pPr>
      <w:r w:rsidRPr="006A3D67">
        <w:rPr>
          <w:rFonts w:ascii="宋体" w:hAnsi="宋体" w:hint="eastAsia"/>
          <w:b/>
          <w:bCs/>
          <w:color w:val="333333"/>
          <w:sz w:val="32"/>
          <w:szCs w:val="32"/>
        </w:rPr>
        <w:t>承办甘肃省政协工作完成率：</w:t>
      </w:r>
      <w:r w:rsidRPr="006A3D67">
        <w:rPr>
          <w:rFonts w:cs="仿宋_GB2312" w:hint="eastAsia"/>
          <w:sz w:val="32"/>
          <w:szCs w:val="32"/>
        </w:rPr>
        <w:t>2021年我社省委认真履职，承办甘肃省政协工作全部完成。向省政协提交《关于厚</w:t>
      </w:r>
      <w:r w:rsidRPr="006A3D67">
        <w:rPr>
          <w:rFonts w:cs="仿宋_GB2312" w:hint="eastAsia"/>
          <w:sz w:val="32"/>
          <w:szCs w:val="32"/>
        </w:rPr>
        <w:lastRenderedPageBreak/>
        <w:t>植创新沃土 积蓄发展动能 加快建设科技创新平台新引擎的建议》等提案21件，报送信息30件，其中，《发展我省氢能产业链的建议》得到省长任振鹤批示；向省委统战部报送信息45件，其中，《妥善解决当前高风险地区返乡大学生安置问题》等6条建议被省委办公厅采纳。指标分值4分，按评分标准得4分，得分率100%。</w:t>
      </w:r>
    </w:p>
    <w:p w:rsidR="002D0871" w:rsidRPr="006A3D67" w:rsidRDefault="00466EAB">
      <w:pPr>
        <w:pStyle w:val="3"/>
        <w:ind w:firstLine="643"/>
        <w:rPr>
          <w:sz w:val="32"/>
        </w:rPr>
      </w:pPr>
      <w:bookmarkStart w:id="50" w:name="_Toc27131"/>
      <w:bookmarkStart w:id="51" w:name="_Toc65230998"/>
      <w:r w:rsidRPr="006A3D67">
        <w:rPr>
          <w:rFonts w:hint="eastAsia"/>
          <w:sz w:val="32"/>
        </w:rPr>
        <w:t>3、履职效果</w:t>
      </w:r>
      <w:bookmarkEnd w:id="50"/>
      <w:bookmarkEnd w:id="51"/>
    </w:p>
    <w:p w:rsidR="002D0871" w:rsidRPr="006A3D67" w:rsidRDefault="00466EAB">
      <w:pPr>
        <w:ind w:firstLine="640"/>
        <w:rPr>
          <w:rFonts w:hAnsi="宋体"/>
          <w:sz w:val="32"/>
          <w:szCs w:val="32"/>
        </w:rPr>
      </w:pPr>
      <w:r w:rsidRPr="006A3D67">
        <w:rPr>
          <w:rFonts w:hAnsi="宋体" w:hint="eastAsia"/>
          <w:sz w:val="32"/>
          <w:szCs w:val="32"/>
        </w:rPr>
        <w:t>（1）部门履职目标</w:t>
      </w:r>
    </w:p>
    <w:p w:rsidR="002D0871" w:rsidRPr="006A3D67" w:rsidRDefault="00466EAB">
      <w:pPr>
        <w:ind w:firstLine="640"/>
        <w:rPr>
          <w:rFonts w:hAnsi="宋体"/>
          <w:sz w:val="32"/>
          <w:szCs w:val="32"/>
        </w:rPr>
      </w:pPr>
      <w:r w:rsidRPr="006A3D67">
        <w:rPr>
          <w:rFonts w:hAnsi="宋体" w:hint="eastAsia"/>
          <w:sz w:val="32"/>
          <w:szCs w:val="32"/>
        </w:rPr>
        <w:t>我社省委2021年部门履职目标下设5个三级指标，指标分值合计20分，自评得分20分，得分率100%。</w:t>
      </w:r>
    </w:p>
    <w:tbl>
      <w:tblPr>
        <w:tblStyle w:val="ac"/>
        <w:tblW w:w="0" w:type="auto"/>
        <w:jc w:val="center"/>
        <w:tblLayout w:type="fixed"/>
        <w:tblLook w:val="04A0" w:firstRow="1" w:lastRow="0" w:firstColumn="1" w:lastColumn="0" w:noHBand="0" w:noVBand="1"/>
      </w:tblPr>
      <w:tblGrid>
        <w:gridCol w:w="2413"/>
        <w:gridCol w:w="1830"/>
        <w:gridCol w:w="1485"/>
        <w:gridCol w:w="750"/>
        <w:gridCol w:w="752"/>
        <w:gridCol w:w="992"/>
      </w:tblGrid>
      <w:tr w:rsidR="002D0871">
        <w:trPr>
          <w:trHeight w:val="454"/>
          <w:tblHeader/>
          <w:jc w:val="center"/>
        </w:trPr>
        <w:tc>
          <w:tcPr>
            <w:tcW w:w="2413" w:type="dxa"/>
            <w:vAlign w:val="center"/>
          </w:tcPr>
          <w:p w:rsidR="002D0871" w:rsidRDefault="00466EAB">
            <w:pPr>
              <w:spacing w:line="240" w:lineRule="auto"/>
              <w:ind w:firstLineChars="0" w:firstLine="0"/>
              <w:jc w:val="center"/>
              <w:rPr>
                <w:b/>
                <w:bCs/>
                <w:sz w:val="24"/>
                <w:szCs w:val="21"/>
              </w:rPr>
            </w:pPr>
            <w:r>
              <w:rPr>
                <w:rFonts w:hint="eastAsia"/>
                <w:b/>
                <w:bCs/>
                <w:sz w:val="24"/>
                <w:szCs w:val="21"/>
              </w:rPr>
              <w:t>三级指标</w:t>
            </w:r>
          </w:p>
        </w:tc>
        <w:tc>
          <w:tcPr>
            <w:tcW w:w="1830" w:type="dxa"/>
            <w:vAlign w:val="center"/>
          </w:tcPr>
          <w:p w:rsidR="002D0871" w:rsidRDefault="00466EAB">
            <w:pPr>
              <w:spacing w:line="240" w:lineRule="auto"/>
              <w:ind w:firstLineChars="0" w:firstLine="0"/>
              <w:jc w:val="center"/>
              <w:rPr>
                <w:b/>
                <w:bCs/>
                <w:sz w:val="24"/>
                <w:szCs w:val="21"/>
              </w:rPr>
            </w:pPr>
            <w:r>
              <w:rPr>
                <w:b/>
                <w:bCs/>
                <w:sz w:val="24"/>
                <w:szCs w:val="21"/>
              </w:rPr>
              <w:t>年度目标值</w:t>
            </w:r>
          </w:p>
        </w:tc>
        <w:tc>
          <w:tcPr>
            <w:tcW w:w="1485" w:type="dxa"/>
            <w:vAlign w:val="center"/>
          </w:tcPr>
          <w:p w:rsidR="002D0871" w:rsidRDefault="00466EAB">
            <w:pPr>
              <w:spacing w:line="240" w:lineRule="auto"/>
              <w:ind w:firstLineChars="0" w:firstLine="0"/>
              <w:jc w:val="center"/>
              <w:rPr>
                <w:b/>
                <w:bCs/>
                <w:sz w:val="24"/>
                <w:szCs w:val="21"/>
              </w:rPr>
            </w:pPr>
            <w:r>
              <w:rPr>
                <w:b/>
                <w:bCs/>
                <w:sz w:val="24"/>
                <w:szCs w:val="21"/>
              </w:rPr>
              <w:t>实际完成值</w:t>
            </w:r>
          </w:p>
        </w:tc>
        <w:tc>
          <w:tcPr>
            <w:tcW w:w="750" w:type="dxa"/>
            <w:vAlign w:val="center"/>
          </w:tcPr>
          <w:p w:rsidR="002D0871" w:rsidRDefault="00466EAB">
            <w:pPr>
              <w:spacing w:line="240" w:lineRule="auto"/>
              <w:ind w:firstLineChars="0" w:firstLine="0"/>
              <w:jc w:val="center"/>
              <w:rPr>
                <w:b/>
                <w:bCs/>
                <w:sz w:val="24"/>
                <w:szCs w:val="21"/>
              </w:rPr>
            </w:pPr>
            <w:r>
              <w:rPr>
                <w:b/>
                <w:bCs/>
                <w:sz w:val="24"/>
                <w:szCs w:val="21"/>
              </w:rPr>
              <w:t>分值</w:t>
            </w:r>
          </w:p>
        </w:tc>
        <w:tc>
          <w:tcPr>
            <w:tcW w:w="752" w:type="dxa"/>
            <w:vAlign w:val="center"/>
          </w:tcPr>
          <w:p w:rsidR="002D0871" w:rsidRDefault="00466EAB">
            <w:pPr>
              <w:spacing w:line="240" w:lineRule="auto"/>
              <w:ind w:firstLineChars="0" w:firstLine="0"/>
              <w:jc w:val="center"/>
              <w:rPr>
                <w:b/>
                <w:bCs/>
                <w:sz w:val="24"/>
                <w:szCs w:val="21"/>
              </w:rPr>
            </w:pPr>
            <w:r>
              <w:rPr>
                <w:b/>
                <w:bCs/>
                <w:sz w:val="24"/>
                <w:szCs w:val="21"/>
              </w:rPr>
              <w:t>得分</w:t>
            </w:r>
          </w:p>
        </w:tc>
        <w:tc>
          <w:tcPr>
            <w:tcW w:w="992" w:type="dxa"/>
            <w:vAlign w:val="center"/>
          </w:tcPr>
          <w:p w:rsidR="002D0871" w:rsidRDefault="00466EAB">
            <w:pPr>
              <w:spacing w:line="240" w:lineRule="auto"/>
              <w:ind w:firstLineChars="0" w:firstLine="0"/>
              <w:jc w:val="center"/>
              <w:rPr>
                <w:b/>
                <w:bCs/>
                <w:sz w:val="24"/>
                <w:szCs w:val="21"/>
              </w:rPr>
            </w:pPr>
            <w:r>
              <w:rPr>
                <w:b/>
                <w:bCs/>
                <w:sz w:val="24"/>
                <w:szCs w:val="21"/>
              </w:rPr>
              <w:t>得分率</w:t>
            </w:r>
          </w:p>
        </w:tc>
      </w:tr>
      <w:tr w:rsidR="002D0871">
        <w:trPr>
          <w:trHeight w:val="454"/>
          <w:tblHeader/>
          <w:jc w:val="center"/>
        </w:trPr>
        <w:tc>
          <w:tcPr>
            <w:tcW w:w="2413" w:type="dxa"/>
            <w:vAlign w:val="center"/>
          </w:tcPr>
          <w:p w:rsidR="002D0871" w:rsidRDefault="00466EAB">
            <w:pPr>
              <w:spacing w:line="240" w:lineRule="auto"/>
              <w:ind w:firstLineChars="0" w:firstLine="0"/>
              <w:jc w:val="left"/>
              <w:rPr>
                <w:rFonts w:cs="仿宋_GB2312"/>
                <w:color w:val="333333"/>
                <w:sz w:val="24"/>
                <w:szCs w:val="24"/>
              </w:rPr>
            </w:pPr>
            <w:r>
              <w:rPr>
                <w:rFonts w:cs="仿宋_GB2312" w:hint="eastAsia"/>
                <w:color w:val="333333"/>
                <w:sz w:val="24"/>
                <w:szCs w:val="24"/>
              </w:rPr>
              <w:t>参政议政调研成果</w:t>
            </w:r>
          </w:p>
        </w:tc>
        <w:tc>
          <w:tcPr>
            <w:tcW w:w="1830"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完成调研报告</w:t>
            </w:r>
          </w:p>
        </w:tc>
        <w:tc>
          <w:tcPr>
            <w:tcW w:w="1485"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100%</w:t>
            </w:r>
          </w:p>
        </w:tc>
        <w:tc>
          <w:tcPr>
            <w:tcW w:w="750" w:type="dxa"/>
          </w:tcPr>
          <w:p w:rsidR="002D0871" w:rsidRDefault="00466EAB">
            <w:pPr>
              <w:spacing w:line="240" w:lineRule="auto"/>
              <w:ind w:firstLineChars="0" w:firstLine="0"/>
              <w:jc w:val="center"/>
              <w:rPr>
                <w:sz w:val="24"/>
                <w:szCs w:val="21"/>
              </w:rPr>
            </w:pPr>
            <w:r>
              <w:rPr>
                <w:rFonts w:hint="eastAsia"/>
                <w:sz w:val="24"/>
                <w:szCs w:val="21"/>
              </w:rPr>
              <w:t>5</w:t>
            </w:r>
          </w:p>
        </w:tc>
        <w:tc>
          <w:tcPr>
            <w:tcW w:w="752" w:type="dxa"/>
          </w:tcPr>
          <w:p w:rsidR="002D0871" w:rsidRDefault="00466EAB">
            <w:pPr>
              <w:spacing w:line="240" w:lineRule="auto"/>
              <w:ind w:firstLineChars="0" w:firstLine="0"/>
              <w:jc w:val="center"/>
              <w:rPr>
                <w:sz w:val="24"/>
                <w:szCs w:val="21"/>
              </w:rPr>
            </w:pPr>
            <w:r>
              <w:rPr>
                <w:rFonts w:hint="eastAsia"/>
                <w:sz w:val="24"/>
                <w:szCs w:val="21"/>
              </w:rPr>
              <w:t>5</w:t>
            </w:r>
          </w:p>
        </w:tc>
        <w:tc>
          <w:tcPr>
            <w:tcW w:w="992" w:type="dxa"/>
            <w:vAlign w:val="center"/>
          </w:tcPr>
          <w:p w:rsidR="002D0871" w:rsidRDefault="00466EAB">
            <w:pPr>
              <w:spacing w:line="240" w:lineRule="auto"/>
              <w:ind w:firstLineChars="0" w:firstLine="0"/>
              <w:jc w:val="center"/>
              <w:rPr>
                <w:sz w:val="24"/>
                <w:szCs w:val="21"/>
              </w:rPr>
            </w:pPr>
            <w:r>
              <w:rPr>
                <w:rFonts w:hint="eastAsia"/>
                <w:sz w:val="24"/>
                <w:szCs w:val="21"/>
              </w:rPr>
              <w:t>100%</w:t>
            </w:r>
          </w:p>
        </w:tc>
      </w:tr>
      <w:tr w:rsidR="002D0871">
        <w:trPr>
          <w:trHeight w:val="454"/>
          <w:tblHeader/>
          <w:jc w:val="center"/>
        </w:trPr>
        <w:tc>
          <w:tcPr>
            <w:tcW w:w="2413" w:type="dxa"/>
            <w:vAlign w:val="center"/>
          </w:tcPr>
          <w:p w:rsidR="002D0871" w:rsidRDefault="00466EAB">
            <w:pPr>
              <w:spacing w:line="240" w:lineRule="auto"/>
              <w:ind w:firstLineChars="0" w:firstLine="0"/>
              <w:jc w:val="left"/>
              <w:rPr>
                <w:rFonts w:cs="仿宋_GB2312"/>
                <w:color w:val="333333"/>
                <w:sz w:val="24"/>
                <w:szCs w:val="24"/>
              </w:rPr>
            </w:pPr>
            <w:r>
              <w:rPr>
                <w:rFonts w:cs="仿宋_GB2312" w:hint="eastAsia"/>
                <w:color w:val="333333"/>
                <w:sz w:val="24"/>
                <w:szCs w:val="24"/>
              </w:rPr>
              <w:t>组织工作</w:t>
            </w:r>
          </w:p>
        </w:tc>
        <w:tc>
          <w:tcPr>
            <w:tcW w:w="1830"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有序开展</w:t>
            </w:r>
          </w:p>
        </w:tc>
        <w:tc>
          <w:tcPr>
            <w:tcW w:w="1485"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100%</w:t>
            </w:r>
          </w:p>
        </w:tc>
        <w:tc>
          <w:tcPr>
            <w:tcW w:w="750" w:type="dxa"/>
          </w:tcPr>
          <w:p w:rsidR="002D0871" w:rsidRDefault="00466EAB">
            <w:pPr>
              <w:spacing w:line="240" w:lineRule="auto"/>
              <w:ind w:firstLineChars="0" w:firstLine="0"/>
              <w:jc w:val="center"/>
              <w:rPr>
                <w:sz w:val="24"/>
                <w:szCs w:val="21"/>
              </w:rPr>
            </w:pPr>
            <w:r>
              <w:rPr>
                <w:rFonts w:hint="eastAsia"/>
                <w:sz w:val="24"/>
                <w:szCs w:val="21"/>
              </w:rPr>
              <w:t>4</w:t>
            </w:r>
          </w:p>
        </w:tc>
        <w:tc>
          <w:tcPr>
            <w:tcW w:w="752" w:type="dxa"/>
          </w:tcPr>
          <w:p w:rsidR="002D0871" w:rsidRDefault="00466EAB">
            <w:pPr>
              <w:spacing w:line="240" w:lineRule="auto"/>
              <w:ind w:firstLineChars="0" w:firstLine="0"/>
              <w:jc w:val="center"/>
              <w:rPr>
                <w:sz w:val="24"/>
                <w:szCs w:val="21"/>
              </w:rPr>
            </w:pPr>
            <w:r>
              <w:rPr>
                <w:rFonts w:hint="eastAsia"/>
                <w:sz w:val="24"/>
                <w:szCs w:val="21"/>
              </w:rPr>
              <w:t>4</w:t>
            </w:r>
          </w:p>
        </w:tc>
        <w:tc>
          <w:tcPr>
            <w:tcW w:w="992" w:type="dxa"/>
            <w:vAlign w:val="center"/>
          </w:tcPr>
          <w:p w:rsidR="002D0871" w:rsidRDefault="00466EAB">
            <w:pPr>
              <w:spacing w:line="240" w:lineRule="auto"/>
              <w:ind w:firstLineChars="0" w:firstLine="0"/>
              <w:jc w:val="center"/>
              <w:rPr>
                <w:sz w:val="24"/>
                <w:szCs w:val="21"/>
              </w:rPr>
            </w:pPr>
            <w:r>
              <w:rPr>
                <w:rFonts w:hint="eastAsia"/>
                <w:sz w:val="24"/>
                <w:szCs w:val="21"/>
              </w:rPr>
              <w:t>100%</w:t>
            </w:r>
          </w:p>
        </w:tc>
      </w:tr>
      <w:tr w:rsidR="002D0871">
        <w:trPr>
          <w:trHeight w:val="454"/>
          <w:tblHeader/>
          <w:jc w:val="center"/>
        </w:trPr>
        <w:tc>
          <w:tcPr>
            <w:tcW w:w="2413" w:type="dxa"/>
            <w:vAlign w:val="center"/>
          </w:tcPr>
          <w:p w:rsidR="002D0871" w:rsidRDefault="00466EAB">
            <w:pPr>
              <w:spacing w:line="240" w:lineRule="auto"/>
              <w:ind w:firstLineChars="0" w:firstLine="0"/>
              <w:jc w:val="left"/>
              <w:rPr>
                <w:rFonts w:cs="仿宋_GB2312"/>
                <w:color w:val="333333"/>
                <w:sz w:val="24"/>
                <w:szCs w:val="24"/>
              </w:rPr>
            </w:pPr>
            <w:r>
              <w:rPr>
                <w:rFonts w:cs="仿宋_GB2312" w:hint="eastAsia"/>
                <w:color w:val="333333"/>
                <w:sz w:val="24"/>
                <w:szCs w:val="24"/>
              </w:rPr>
              <w:t>宣传工作</w:t>
            </w:r>
          </w:p>
        </w:tc>
        <w:tc>
          <w:tcPr>
            <w:tcW w:w="1830"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正常开展</w:t>
            </w:r>
          </w:p>
        </w:tc>
        <w:tc>
          <w:tcPr>
            <w:tcW w:w="1485"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100%</w:t>
            </w:r>
          </w:p>
        </w:tc>
        <w:tc>
          <w:tcPr>
            <w:tcW w:w="750" w:type="dxa"/>
          </w:tcPr>
          <w:p w:rsidR="002D0871" w:rsidRDefault="00466EAB">
            <w:pPr>
              <w:spacing w:line="240" w:lineRule="auto"/>
              <w:ind w:firstLineChars="0" w:firstLine="0"/>
              <w:jc w:val="center"/>
              <w:rPr>
                <w:sz w:val="24"/>
                <w:szCs w:val="21"/>
              </w:rPr>
            </w:pPr>
            <w:r>
              <w:rPr>
                <w:rFonts w:hint="eastAsia"/>
                <w:sz w:val="24"/>
                <w:szCs w:val="21"/>
              </w:rPr>
              <w:t>4</w:t>
            </w:r>
          </w:p>
        </w:tc>
        <w:tc>
          <w:tcPr>
            <w:tcW w:w="752" w:type="dxa"/>
          </w:tcPr>
          <w:p w:rsidR="002D0871" w:rsidRDefault="00466EAB">
            <w:pPr>
              <w:spacing w:line="240" w:lineRule="auto"/>
              <w:ind w:firstLineChars="0" w:firstLine="0"/>
              <w:jc w:val="center"/>
              <w:rPr>
                <w:sz w:val="24"/>
                <w:szCs w:val="21"/>
              </w:rPr>
            </w:pPr>
            <w:r>
              <w:rPr>
                <w:rFonts w:hint="eastAsia"/>
                <w:sz w:val="24"/>
                <w:szCs w:val="21"/>
              </w:rPr>
              <w:t>4</w:t>
            </w:r>
          </w:p>
        </w:tc>
        <w:tc>
          <w:tcPr>
            <w:tcW w:w="992" w:type="dxa"/>
            <w:vAlign w:val="center"/>
          </w:tcPr>
          <w:p w:rsidR="002D0871" w:rsidRDefault="00466EAB">
            <w:pPr>
              <w:spacing w:line="240" w:lineRule="auto"/>
              <w:ind w:firstLineChars="0" w:firstLine="0"/>
              <w:jc w:val="center"/>
              <w:rPr>
                <w:sz w:val="24"/>
                <w:szCs w:val="21"/>
              </w:rPr>
            </w:pPr>
            <w:r>
              <w:rPr>
                <w:rFonts w:hint="eastAsia"/>
                <w:sz w:val="24"/>
                <w:szCs w:val="21"/>
              </w:rPr>
              <w:t>100%</w:t>
            </w:r>
          </w:p>
        </w:tc>
      </w:tr>
      <w:tr w:rsidR="002D0871">
        <w:trPr>
          <w:trHeight w:val="454"/>
          <w:tblHeader/>
          <w:jc w:val="center"/>
        </w:trPr>
        <w:tc>
          <w:tcPr>
            <w:tcW w:w="2413" w:type="dxa"/>
            <w:vAlign w:val="center"/>
          </w:tcPr>
          <w:p w:rsidR="002D0871" w:rsidRDefault="00466EAB">
            <w:pPr>
              <w:spacing w:line="240" w:lineRule="auto"/>
              <w:ind w:firstLineChars="0" w:firstLine="0"/>
              <w:jc w:val="left"/>
              <w:rPr>
                <w:rFonts w:cs="仿宋_GB2312"/>
                <w:color w:val="333333"/>
                <w:sz w:val="24"/>
                <w:szCs w:val="24"/>
              </w:rPr>
            </w:pPr>
            <w:r>
              <w:rPr>
                <w:rFonts w:cs="仿宋_GB2312" w:hint="eastAsia"/>
                <w:color w:val="333333"/>
                <w:sz w:val="24"/>
                <w:szCs w:val="24"/>
              </w:rPr>
              <w:t>机关运转情况</w:t>
            </w:r>
          </w:p>
        </w:tc>
        <w:tc>
          <w:tcPr>
            <w:tcW w:w="1830"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运转良好</w:t>
            </w:r>
          </w:p>
        </w:tc>
        <w:tc>
          <w:tcPr>
            <w:tcW w:w="1485"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100%</w:t>
            </w:r>
          </w:p>
        </w:tc>
        <w:tc>
          <w:tcPr>
            <w:tcW w:w="750" w:type="dxa"/>
          </w:tcPr>
          <w:p w:rsidR="002D0871" w:rsidRDefault="00466EAB">
            <w:pPr>
              <w:spacing w:line="240" w:lineRule="auto"/>
              <w:ind w:firstLineChars="0" w:firstLine="0"/>
              <w:jc w:val="center"/>
              <w:rPr>
                <w:sz w:val="24"/>
                <w:szCs w:val="21"/>
              </w:rPr>
            </w:pPr>
            <w:r>
              <w:rPr>
                <w:rFonts w:hint="eastAsia"/>
                <w:sz w:val="24"/>
                <w:szCs w:val="21"/>
              </w:rPr>
              <w:t>3</w:t>
            </w:r>
          </w:p>
        </w:tc>
        <w:tc>
          <w:tcPr>
            <w:tcW w:w="752" w:type="dxa"/>
          </w:tcPr>
          <w:p w:rsidR="002D0871" w:rsidRDefault="00466EAB">
            <w:pPr>
              <w:spacing w:line="240" w:lineRule="auto"/>
              <w:ind w:firstLineChars="0" w:firstLine="0"/>
              <w:jc w:val="center"/>
              <w:rPr>
                <w:sz w:val="24"/>
                <w:szCs w:val="21"/>
              </w:rPr>
            </w:pPr>
            <w:r>
              <w:rPr>
                <w:rFonts w:hint="eastAsia"/>
                <w:sz w:val="24"/>
                <w:szCs w:val="21"/>
              </w:rPr>
              <w:t>3</w:t>
            </w:r>
          </w:p>
        </w:tc>
        <w:tc>
          <w:tcPr>
            <w:tcW w:w="992" w:type="dxa"/>
            <w:vAlign w:val="center"/>
          </w:tcPr>
          <w:p w:rsidR="002D0871" w:rsidRDefault="00466EAB">
            <w:pPr>
              <w:spacing w:line="240" w:lineRule="auto"/>
              <w:ind w:firstLineChars="0" w:firstLine="0"/>
              <w:jc w:val="center"/>
              <w:rPr>
                <w:sz w:val="24"/>
                <w:szCs w:val="21"/>
              </w:rPr>
            </w:pPr>
            <w:r>
              <w:rPr>
                <w:rFonts w:hint="eastAsia"/>
                <w:sz w:val="24"/>
                <w:szCs w:val="21"/>
              </w:rPr>
              <w:t>100%</w:t>
            </w:r>
          </w:p>
        </w:tc>
      </w:tr>
      <w:tr w:rsidR="002D0871">
        <w:trPr>
          <w:trHeight w:val="454"/>
          <w:tblHeader/>
          <w:jc w:val="center"/>
        </w:trPr>
        <w:tc>
          <w:tcPr>
            <w:tcW w:w="2413" w:type="dxa"/>
            <w:vAlign w:val="center"/>
          </w:tcPr>
          <w:p w:rsidR="002D0871" w:rsidRDefault="00466EAB">
            <w:pPr>
              <w:spacing w:line="240" w:lineRule="auto"/>
              <w:ind w:firstLineChars="0" w:firstLine="0"/>
              <w:jc w:val="left"/>
              <w:rPr>
                <w:rFonts w:cs="仿宋_GB2312"/>
                <w:color w:val="333333"/>
                <w:sz w:val="24"/>
                <w:szCs w:val="24"/>
              </w:rPr>
            </w:pPr>
            <w:r>
              <w:rPr>
                <w:rFonts w:cs="仿宋_GB2312" w:hint="eastAsia"/>
                <w:color w:val="333333"/>
                <w:sz w:val="24"/>
                <w:szCs w:val="24"/>
              </w:rPr>
              <w:t>社会服务工作</w:t>
            </w:r>
          </w:p>
        </w:tc>
        <w:tc>
          <w:tcPr>
            <w:tcW w:w="1830"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按期完成任务</w:t>
            </w:r>
          </w:p>
        </w:tc>
        <w:tc>
          <w:tcPr>
            <w:tcW w:w="1485"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100%</w:t>
            </w:r>
          </w:p>
        </w:tc>
        <w:tc>
          <w:tcPr>
            <w:tcW w:w="750" w:type="dxa"/>
          </w:tcPr>
          <w:p w:rsidR="002D0871" w:rsidRDefault="00466EAB">
            <w:pPr>
              <w:spacing w:line="240" w:lineRule="auto"/>
              <w:ind w:firstLineChars="0" w:firstLine="0"/>
              <w:jc w:val="center"/>
              <w:rPr>
                <w:sz w:val="24"/>
                <w:szCs w:val="21"/>
              </w:rPr>
            </w:pPr>
            <w:r>
              <w:rPr>
                <w:rFonts w:hint="eastAsia"/>
                <w:sz w:val="24"/>
                <w:szCs w:val="21"/>
              </w:rPr>
              <w:t>4</w:t>
            </w:r>
          </w:p>
        </w:tc>
        <w:tc>
          <w:tcPr>
            <w:tcW w:w="752" w:type="dxa"/>
          </w:tcPr>
          <w:p w:rsidR="002D0871" w:rsidRDefault="00466EAB">
            <w:pPr>
              <w:spacing w:line="240" w:lineRule="auto"/>
              <w:ind w:firstLineChars="0" w:firstLine="0"/>
              <w:jc w:val="center"/>
              <w:rPr>
                <w:sz w:val="24"/>
                <w:szCs w:val="21"/>
              </w:rPr>
            </w:pPr>
            <w:r>
              <w:rPr>
                <w:rFonts w:hint="eastAsia"/>
                <w:sz w:val="24"/>
                <w:szCs w:val="21"/>
              </w:rPr>
              <w:t>4</w:t>
            </w:r>
          </w:p>
        </w:tc>
        <w:tc>
          <w:tcPr>
            <w:tcW w:w="992" w:type="dxa"/>
            <w:vAlign w:val="center"/>
          </w:tcPr>
          <w:p w:rsidR="002D0871" w:rsidRDefault="00466EAB">
            <w:pPr>
              <w:spacing w:line="240" w:lineRule="auto"/>
              <w:ind w:firstLineChars="0" w:firstLine="0"/>
              <w:jc w:val="center"/>
              <w:rPr>
                <w:sz w:val="24"/>
                <w:szCs w:val="21"/>
              </w:rPr>
            </w:pPr>
            <w:r>
              <w:rPr>
                <w:rFonts w:hint="eastAsia"/>
                <w:sz w:val="24"/>
                <w:szCs w:val="21"/>
              </w:rPr>
              <w:t>100%</w:t>
            </w:r>
          </w:p>
        </w:tc>
      </w:tr>
      <w:tr w:rsidR="002D0871">
        <w:trPr>
          <w:trHeight w:val="454"/>
          <w:tblHeader/>
          <w:jc w:val="center"/>
        </w:trPr>
        <w:tc>
          <w:tcPr>
            <w:tcW w:w="5728" w:type="dxa"/>
            <w:gridSpan w:val="3"/>
            <w:vAlign w:val="center"/>
          </w:tcPr>
          <w:p w:rsidR="002D0871" w:rsidRDefault="00466EAB">
            <w:pPr>
              <w:spacing w:line="240" w:lineRule="auto"/>
              <w:ind w:firstLineChars="0" w:firstLine="0"/>
              <w:jc w:val="center"/>
              <w:rPr>
                <w:rFonts w:cs="仿宋_GB2312"/>
                <w:color w:val="333333"/>
                <w:sz w:val="24"/>
                <w:szCs w:val="24"/>
              </w:rPr>
            </w:pPr>
            <w:r>
              <w:rPr>
                <w:rFonts w:cs="仿宋_GB2312" w:hint="eastAsia"/>
                <w:color w:val="333333"/>
                <w:sz w:val="24"/>
                <w:szCs w:val="24"/>
              </w:rPr>
              <w:t>合计</w:t>
            </w:r>
          </w:p>
        </w:tc>
        <w:tc>
          <w:tcPr>
            <w:tcW w:w="750" w:type="dxa"/>
            <w:vAlign w:val="center"/>
          </w:tcPr>
          <w:p w:rsidR="002D0871" w:rsidRDefault="00466EAB">
            <w:pPr>
              <w:spacing w:line="240" w:lineRule="auto"/>
              <w:ind w:firstLineChars="0" w:firstLine="0"/>
              <w:jc w:val="center"/>
              <w:rPr>
                <w:sz w:val="24"/>
                <w:szCs w:val="24"/>
              </w:rPr>
            </w:pPr>
            <w:r>
              <w:rPr>
                <w:rFonts w:hint="eastAsia"/>
                <w:sz w:val="24"/>
                <w:szCs w:val="24"/>
              </w:rPr>
              <w:t>20</w:t>
            </w:r>
          </w:p>
        </w:tc>
        <w:tc>
          <w:tcPr>
            <w:tcW w:w="752" w:type="dxa"/>
            <w:vAlign w:val="center"/>
          </w:tcPr>
          <w:p w:rsidR="002D0871" w:rsidRDefault="00466EAB">
            <w:pPr>
              <w:spacing w:line="240" w:lineRule="auto"/>
              <w:ind w:firstLineChars="0" w:firstLine="0"/>
              <w:jc w:val="center"/>
              <w:rPr>
                <w:sz w:val="24"/>
                <w:szCs w:val="24"/>
              </w:rPr>
            </w:pPr>
            <w:r>
              <w:rPr>
                <w:rFonts w:hint="eastAsia"/>
                <w:sz w:val="24"/>
                <w:szCs w:val="24"/>
              </w:rPr>
              <w:t>20</w:t>
            </w:r>
          </w:p>
        </w:tc>
        <w:tc>
          <w:tcPr>
            <w:tcW w:w="992" w:type="dxa"/>
            <w:vAlign w:val="center"/>
          </w:tcPr>
          <w:p w:rsidR="002D0871" w:rsidRDefault="00466EAB">
            <w:pPr>
              <w:spacing w:line="240" w:lineRule="auto"/>
              <w:ind w:firstLineChars="0" w:firstLine="0"/>
              <w:jc w:val="center"/>
              <w:rPr>
                <w:sz w:val="24"/>
                <w:szCs w:val="21"/>
              </w:rPr>
            </w:pPr>
            <w:r>
              <w:rPr>
                <w:rFonts w:hint="eastAsia"/>
                <w:sz w:val="24"/>
                <w:szCs w:val="21"/>
              </w:rPr>
              <w:t>100%</w:t>
            </w:r>
          </w:p>
        </w:tc>
      </w:tr>
    </w:tbl>
    <w:p w:rsidR="002D0871" w:rsidRPr="006A3D67" w:rsidRDefault="00466EAB">
      <w:pPr>
        <w:ind w:firstLine="643"/>
        <w:rPr>
          <w:rFonts w:cs="仿宋_GB2312"/>
          <w:sz w:val="32"/>
          <w:szCs w:val="32"/>
        </w:rPr>
      </w:pPr>
      <w:r w:rsidRPr="006A3D67">
        <w:rPr>
          <w:rFonts w:hAnsi="宋体" w:hint="eastAsia"/>
          <w:b/>
          <w:bCs/>
          <w:sz w:val="32"/>
          <w:szCs w:val="32"/>
        </w:rPr>
        <w:t>参政议政调研成果：</w:t>
      </w:r>
      <w:r w:rsidRPr="006A3D67">
        <w:rPr>
          <w:rFonts w:hAnsi="宋体" w:hint="eastAsia"/>
          <w:sz w:val="32"/>
          <w:szCs w:val="32"/>
        </w:rPr>
        <w:t>2021年度</w:t>
      </w:r>
      <w:r w:rsidRPr="006A3D67">
        <w:rPr>
          <w:rFonts w:hint="eastAsia"/>
          <w:sz w:val="32"/>
          <w:szCs w:val="32"/>
        </w:rPr>
        <w:t>我社省委根据年度工作计划完成了参政议政调研工作，并保质保量的完成了相关调研报告。2021年5月下旬，我</w:t>
      </w:r>
      <w:r w:rsidRPr="006A3D67">
        <w:rPr>
          <w:rFonts w:cs="仿宋_GB2312" w:hint="eastAsia"/>
          <w:sz w:val="32"/>
          <w:szCs w:val="32"/>
        </w:rPr>
        <w:t>社省委领导陪同社中央副主席赖明率领的调研组，就黄河中游水土保持和</w:t>
      </w:r>
      <w:proofErr w:type="gramStart"/>
      <w:r w:rsidRPr="006A3D67">
        <w:rPr>
          <w:rFonts w:cs="仿宋_GB2312" w:hint="eastAsia"/>
          <w:sz w:val="32"/>
          <w:szCs w:val="32"/>
        </w:rPr>
        <w:t>固沟</w:t>
      </w:r>
      <w:proofErr w:type="gramEnd"/>
      <w:r w:rsidRPr="006A3D67">
        <w:rPr>
          <w:rFonts w:cs="仿宋_GB2312" w:hint="eastAsia"/>
          <w:sz w:val="32"/>
          <w:szCs w:val="32"/>
        </w:rPr>
        <w:t>保</w:t>
      </w:r>
      <w:proofErr w:type="gramStart"/>
      <w:r w:rsidRPr="006A3D67">
        <w:rPr>
          <w:rFonts w:cs="仿宋_GB2312" w:hint="eastAsia"/>
          <w:sz w:val="32"/>
          <w:szCs w:val="32"/>
        </w:rPr>
        <w:t>塬</w:t>
      </w:r>
      <w:proofErr w:type="gramEnd"/>
      <w:r w:rsidRPr="006A3D67">
        <w:rPr>
          <w:rFonts w:cs="仿宋_GB2312" w:hint="eastAsia"/>
          <w:sz w:val="32"/>
          <w:szCs w:val="32"/>
        </w:rPr>
        <w:t>工作，赴</w:t>
      </w:r>
      <w:r w:rsidRPr="006A3D67">
        <w:rPr>
          <w:rFonts w:cs="仿宋_GB2312" w:hint="eastAsia"/>
          <w:sz w:val="32"/>
          <w:szCs w:val="32"/>
        </w:rPr>
        <w:lastRenderedPageBreak/>
        <w:t>合水县、庆城县、环县和西峰区等地区</w:t>
      </w:r>
      <w:proofErr w:type="gramStart"/>
      <w:r w:rsidRPr="006A3D67">
        <w:rPr>
          <w:rFonts w:cs="仿宋_GB2312" w:hint="eastAsia"/>
          <w:sz w:val="32"/>
          <w:szCs w:val="32"/>
        </w:rPr>
        <w:t>塬</w:t>
      </w:r>
      <w:proofErr w:type="gramEnd"/>
      <w:r w:rsidRPr="006A3D67">
        <w:rPr>
          <w:rFonts w:cs="仿宋_GB2312" w:hint="eastAsia"/>
          <w:sz w:val="32"/>
          <w:szCs w:val="32"/>
        </w:rPr>
        <w:t>面保护、流域治理、坝系建设、种草养畜</w:t>
      </w:r>
      <w:proofErr w:type="gramStart"/>
      <w:r w:rsidRPr="006A3D67">
        <w:rPr>
          <w:rFonts w:cs="仿宋_GB2312" w:hint="eastAsia"/>
          <w:sz w:val="32"/>
          <w:szCs w:val="32"/>
        </w:rPr>
        <w:t>和雨洪集蓄</w:t>
      </w:r>
      <w:proofErr w:type="gramEnd"/>
      <w:r w:rsidRPr="006A3D67">
        <w:rPr>
          <w:rFonts w:cs="仿宋_GB2312" w:hint="eastAsia"/>
          <w:sz w:val="32"/>
          <w:szCs w:val="32"/>
        </w:rPr>
        <w:t>等工程治理现场开展调研，积极与社中央沟通商讨，形成调研成果，为进一步助力陇东地区水土流失和</w:t>
      </w:r>
      <w:proofErr w:type="gramStart"/>
      <w:r w:rsidRPr="006A3D67">
        <w:rPr>
          <w:rFonts w:cs="仿宋_GB2312" w:hint="eastAsia"/>
          <w:sz w:val="32"/>
          <w:szCs w:val="32"/>
        </w:rPr>
        <w:t>固沟</w:t>
      </w:r>
      <w:proofErr w:type="gramEnd"/>
      <w:r w:rsidRPr="006A3D67">
        <w:rPr>
          <w:rFonts w:cs="仿宋_GB2312" w:hint="eastAsia"/>
          <w:sz w:val="32"/>
          <w:szCs w:val="32"/>
        </w:rPr>
        <w:t>保</w:t>
      </w:r>
      <w:proofErr w:type="gramStart"/>
      <w:r w:rsidRPr="006A3D67">
        <w:rPr>
          <w:rFonts w:cs="仿宋_GB2312" w:hint="eastAsia"/>
          <w:sz w:val="32"/>
          <w:szCs w:val="32"/>
        </w:rPr>
        <w:t>塬</w:t>
      </w:r>
      <w:proofErr w:type="gramEnd"/>
      <w:r w:rsidRPr="006A3D67">
        <w:rPr>
          <w:rFonts w:cs="仿宋_GB2312" w:hint="eastAsia"/>
          <w:sz w:val="32"/>
          <w:szCs w:val="32"/>
        </w:rPr>
        <w:t>工作提供后续支撑。</w:t>
      </w:r>
    </w:p>
    <w:p w:rsidR="002D0871" w:rsidRPr="006A3D67" w:rsidRDefault="00466EAB">
      <w:pPr>
        <w:ind w:firstLine="640"/>
        <w:rPr>
          <w:sz w:val="32"/>
          <w:szCs w:val="32"/>
        </w:rPr>
      </w:pPr>
      <w:r w:rsidRPr="006A3D67">
        <w:rPr>
          <w:rFonts w:cs="仿宋_GB2312" w:hint="eastAsia"/>
          <w:sz w:val="32"/>
          <w:szCs w:val="32"/>
        </w:rPr>
        <w:t>我社省委围绕关于深化重点领域和关键环节改革、推进巩固拓展脱贫攻坚成果与乡村有效振兴有效衔接、人才环境与科技创新和全年经济工作等5个重点课题，组织专家力量深入一线调研，形成了高质量调研成果，在省委政党协商会上分别作了《关于加快我省工业高质量发展的几点建议》《关于加快我省交通产业发展的几点建议》《关于加强乡镇农业农村综合服务中心建设，促进我省乡村振兴事业快速发展》《关于加强我省科技创新平台建设的几点建议》和《关于加快我省物流园区发展的建议》大会发言，得到省上主要领导充分肯定，提出的14条建议被省委省政府采纳，位居省级各民主党派前列，有关部门正在转化落实；围绕兰西城市群建设，连续两年组织专家赴省内外相关企业进行实地调研，完成调研报告《关于深化甘青合作，推进建设兰西大化工产业发展格局的相关建议》。指标分值5分，按评分标准得5分，</w:t>
      </w:r>
      <w:r w:rsidRPr="006A3D67">
        <w:rPr>
          <w:rFonts w:cs="仿宋_GB2312" w:hint="eastAsia"/>
          <w:sz w:val="32"/>
          <w:szCs w:val="32"/>
        </w:rPr>
        <w:lastRenderedPageBreak/>
        <w:t>得分率100%。</w:t>
      </w:r>
    </w:p>
    <w:p w:rsidR="002D0871" w:rsidRPr="006A3D67" w:rsidRDefault="00466EAB">
      <w:pPr>
        <w:ind w:firstLine="643"/>
        <w:rPr>
          <w:sz w:val="32"/>
          <w:szCs w:val="32"/>
        </w:rPr>
      </w:pPr>
      <w:r w:rsidRPr="006A3D67">
        <w:rPr>
          <w:rFonts w:hAnsi="宋体" w:hint="eastAsia"/>
          <w:b/>
          <w:bCs/>
          <w:sz w:val="32"/>
          <w:szCs w:val="32"/>
        </w:rPr>
        <w:t>组织工作：</w:t>
      </w:r>
      <w:r w:rsidRPr="006A3D67">
        <w:rPr>
          <w:rFonts w:cs="仿宋_GB2312" w:hint="eastAsia"/>
          <w:sz w:val="32"/>
          <w:szCs w:val="32"/>
        </w:rPr>
        <w:t>2021年我社省委各项组织工作如期顺利开展，组织工作效果突出。我社省委拥</w:t>
      </w:r>
      <w:r w:rsidRPr="006A3D67">
        <w:rPr>
          <w:rFonts w:hint="eastAsia"/>
          <w:sz w:val="32"/>
          <w:szCs w:val="32"/>
        </w:rPr>
        <w:t>有正确的顶层设计组织网络及制度化的组织结构，在组织工作上加强纵向组织领导，进一步提升组织工作质效，达到了既定目标值。指标分值4分，按评分标准得4分，得分率100%。</w:t>
      </w:r>
    </w:p>
    <w:p w:rsidR="002D0871" w:rsidRPr="006A3D67" w:rsidRDefault="00466EAB">
      <w:pPr>
        <w:ind w:firstLine="643"/>
        <w:rPr>
          <w:sz w:val="32"/>
          <w:szCs w:val="32"/>
        </w:rPr>
      </w:pPr>
      <w:r w:rsidRPr="006A3D67">
        <w:rPr>
          <w:rFonts w:cs="仿宋_GB2312" w:hint="eastAsia"/>
          <w:b/>
          <w:bCs/>
          <w:color w:val="333333"/>
          <w:sz w:val="32"/>
          <w:szCs w:val="32"/>
        </w:rPr>
        <w:t>宣传工作：</w:t>
      </w:r>
      <w:r w:rsidRPr="006A3D67">
        <w:rPr>
          <w:rFonts w:hint="eastAsia"/>
          <w:sz w:val="32"/>
          <w:szCs w:val="32"/>
        </w:rPr>
        <w:t>2021年我社省委积极组织各项宣传工作，宣传工作及时到位，社会反映良好。围绕庆祝中国共产党成立100周年，网站开设“新征程·同心行”宣传专栏，开展主题征文等活动，1篇</w:t>
      </w:r>
      <w:proofErr w:type="gramStart"/>
      <w:r w:rsidRPr="006A3D67">
        <w:rPr>
          <w:rFonts w:hint="eastAsia"/>
          <w:sz w:val="32"/>
          <w:szCs w:val="32"/>
        </w:rPr>
        <w:t>征文获社中央</w:t>
      </w:r>
      <w:proofErr w:type="gramEnd"/>
      <w:r w:rsidRPr="006A3D67">
        <w:rPr>
          <w:rFonts w:hint="eastAsia"/>
          <w:sz w:val="32"/>
          <w:szCs w:val="32"/>
        </w:rPr>
        <w:t>二等奖，3篇征文获三等奖；加强与主流媒体合作，大力宣传基层组织和社员精准扶贫、建功立业、履职尽责等方面的优秀事迹；在社中央评选的全国优秀新闻作品中，社省委报送的2件分获一等奖和二等奖；网站全年共刊稿410篇，</w:t>
      </w:r>
      <w:proofErr w:type="gramStart"/>
      <w:r w:rsidRPr="006A3D67">
        <w:rPr>
          <w:rFonts w:hint="eastAsia"/>
          <w:sz w:val="32"/>
          <w:szCs w:val="32"/>
        </w:rPr>
        <w:t>被社中央</w:t>
      </w:r>
      <w:proofErr w:type="gramEnd"/>
      <w:r w:rsidRPr="006A3D67">
        <w:rPr>
          <w:rFonts w:hint="eastAsia"/>
          <w:sz w:val="32"/>
          <w:szCs w:val="32"/>
        </w:rPr>
        <w:t>网站采用120篇，出版《甘肃九三》4期。不断加强宣传工作制度化建设，制定宣传报道工作规程、网络舆情应对管理办法等制度，筑牢宣传阵地，防范舆情风险。指标分值4分，按评分标准得4分，得分率100%。</w:t>
      </w:r>
    </w:p>
    <w:p w:rsidR="002D0871" w:rsidRPr="006A3D67" w:rsidRDefault="00466EAB">
      <w:pPr>
        <w:ind w:firstLine="643"/>
        <w:rPr>
          <w:sz w:val="32"/>
          <w:szCs w:val="32"/>
        </w:rPr>
      </w:pPr>
      <w:r w:rsidRPr="006A3D67">
        <w:rPr>
          <w:rFonts w:cs="仿宋_GB2312" w:hint="eastAsia"/>
          <w:b/>
          <w:bCs/>
          <w:color w:val="333333"/>
          <w:sz w:val="32"/>
          <w:szCs w:val="32"/>
        </w:rPr>
        <w:lastRenderedPageBreak/>
        <w:t>机关运转情况：</w:t>
      </w:r>
      <w:r w:rsidRPr="006A3D67">
        <w:rPr>
          <w:rFonts w:cs="仿宋_GB2312" w:hint="eastAsia"/>
          <w:color w:val="333333"/>
          <w:sz w:val="32"/>
          <w:szCs w:val="32"/>
        </w:rPr>
        <w:t>2021年我社省委各项工作均如期完成，人员配备合理、履职效果明显，机关运转正常。</w:t>
      </w:r>
      <w:r w:rsidRPr="006A3D67">
        <w:rPr>
          <w:rFonts w:hint="eastAsia"/>
          <w:sz w:val="32"/>
          <w:szCs w:val="32"/>
        </w:rPr>
        <w:t>指标分值3分，按评分标准得3分，得分率100%。</w:t>
      </w:r>
    </w:p>
    <w:p w:rsidR="002D0871" w:rsidRPr="006A3D67" w:rsidRDefault="00466EAB">
      <w:pPr>
        <w:pBdr>
          <w:top w:val="none" w:sz="0" w:space="0" w:color="000000"/>
          <w:left w:val="none" w:sz="0" w:space="0" w:color="000000"/>
          <w:bottom w:val="none" w:sz="0" w:space="11" w:color="000000"/>
          <w:right w:val="none" w:sz="0" w:space="0" w:color="000000"/>
        </w:pBdr>
        <w:overflowPunct w:val="0"/>
        <w:ind w:firstLine="643"/>
        <w:jc w:val="left"/>
        <w:rPr>
          <w:rFonts w:cs="仿宋_GB2312"/>
          <w:color w:val="333333"/>
          <w:sz w:val="32"/>
          <w:szCs w:val="32"/>
        </w:rPr>
      </w:pPr>
      <w:r w:rsidRPr="006A3D67">
        <w:rPr>
          <w:rFonts w:cs="仿宋_GB2312" w:hint="eastAsia"/>
          <w:b/>
          <w:bCs/>
          <w:color w:val="333333"/>
          <w:sz w:val="32"/>
          <w:szCs w:val="32"/>
        </w:rPr>
        <w:t>社会服务工作：</w:t>
      </w:r>
      <w:r w:rsidRPr="006A3D67">
        <w:rPr>
          <w:rFonts w:cs="仿宋_GB2312" w:hint="eastAsia"/>
          <w:color w:val="333333"/>
          <w:sz w:val="32"/>
          <w:szCs w:val="32"/>
        </w:rPr>
        <w:t>2021年我社省委发挥自身优势，丰富活动内涵，创新活动方式，助力乡村振兴，社会服务工作成效不断扩大。接续推动乡村振兴，及时轮换驻村帮扶人员，落实各项福利待遇和保障措施，确保安心驻村工作；高度重视帮扶村产业发展，协调落实每户1000元产业发展基金，户均分红累计达到6000多元；为帮扶村累计落实种植养殖、医疗文化、农技培训等方面资金44万元；为困难家庭免费发放50多件“母亲爱心包”；深入开展巩固脱贫攻坚成果同乡村振兴有效衔接专题调研，提出打造高素质乡镇农业综合服务中心队伍等意见建议。</w:t>
      </w:r>
    </w:p>
    <w:p w:rsidR="002D0871" w:rsidRPr="006A3D67" w:rsidRDefault="00466EAB">
      <w:pPr>
        <w:pBdr>
          <w:top w:val="none" w:sz="0" w:space="0" w:color="000000"/>
          <w:left w:val="none" w:sz="0" w:space="0" w:color="000000"/>
          <w:bottom w:val="none" w:sz="0" w:space="11" w:color="000000"/>
          <w:right w:val="none" w:sz="0" w:space="0" w:color="000000"/>
        </w:pBdr>
        <w:overflowPunct w:val="0"/>
        <w:ind w:firstLine="640"/>
        <w:jc w:val="left"/>
        <w:rPr>
          <w:rFonts w:cs="仿宋_GB2312"/>
          <w:color w:val="333333"/>
          <w:sz w:val="32"/>
          <w:szCs w:val="32"/>
        </w:rPr>
      </w:pPr>
      <w:r w:rsidRPr="006A3D67">
        <w:rPr>
          <w:rFonts w:cs="仿宋_GB2312" w:hint="eastAsia"/>
          <w:color w:val="333333"/>
          <w:sz w:val="32"/>
          <w:szCs w:val="32"/>
        </w:rPr>
        <w:t>2021年我社省委深入开展社会服务。在金昌市组织开展社中央院士专家科普行系列活动，举办专题讲座；申请社中央社会服务项目资金3万元，在景泰县实施农村卫生室建设项目，有效提升硬件水平。邀请社天津市委在庆阳、</w:t>
      </w:r>
      <w:proofErr w:type="gramStart"/>
      <w:r w:rsidRPr="006A3D67">
        <w:rPr>
          <w:rFonts w:cs="仿宋_GB2312" w:hint="eastAsia"/>
          <w:color w:val="333333"/>
          <w:sz w:val="32"/>
          <w:szCs w:val="32"/>
        </w:rPr>
        <w:t>平凉两地</w:t>
      </w:r>
      <w:proofErr w:type="gramEnd"/>
      <w:r w:rsidRPr="006A3D67">
        <w:rPr>
          <w:rFonts w:cs="仿宋_GB2312" w:hint="eastAsia"/>
          <w:color w:val="333333"/>
          <w:sz w:val="32"/>
          <w:szCs w:val="32"/>
        </w:rPr>
        <w:t>开展东西部扶贫协作帮扶活动，为多所学校捐赠价值近30</w:t>
      </w:r>
      <w:r w:rsidRPr="006A3D67">
        <w:rPr>
          <w:rFonts w:cs="仿宋_GB2312" w:hint="eastAsia"/>
          <w:color w:val="333333"/>
          <w:sz w:val="32"/>
          <w:szCs w:val="32"/>
        </w:rPr>
        <w:lastRenderedPageBreak/>
        <w:t>万元的15台投影仪和电子白板；邀请天津医科大学附属医院专家14人，在庆城县医院开展多学科诊疗服务，累计义诊患者近千人，进行查房指导和学术交流等活动；与社江苏省委联系，就东西部协作事宜进行沟通协商，</w:t>
      </w:r>
      <w:proofErr w:type="gramStart"/>
      <w:r w:rsidRPr="006A3D67">
        <w:rPr>
          <w:rFonts w:cs="仿宋_GB2312" w:hint="eastAsia"/>
          <w:color w:val="333333"/>
          <w:sz w:val="32"/>
          <w:szCs w:val="32"/>
        </w:rPr>
        <w:t>确达成</w:t>
      </w:r>
      <w:proofErr w:type="gramEnd"/>
      <w:r w:rsidRPr="006A3D67">
        <w:rPr>
          <w:rFonts w:cs="仿宋_GB2312" w:hint="eastAsia"/>
          <w:color w:val="333333"/>
          <w:sz w:val="32"/>
          <w:szCs w:val="32"/>
        </w:rPr>
        <w:t>初步合作协议。</w:t>
      </w:r>
    </w:p>
    <w:p w:rsidR="002D0871" w:rsidRPr="006A3D67" w:rsidRDefault="00466EAB">
      <w:pPr>
        <w:pBdr>
          <w:top w:val="none" w:sz="0" w:space="0" w:color="000000"/>
          <w:left w:val="none" w:sz="0" w:space="0" w:color="000000"/>
          <w:bottom w:val="none" w:sz="0" w:space="11" w:color="000000"/>
          <w:right w:val="none" w:sz="0" w:space="0" w:color="000000"/>
        </w:pBdr>
        <w:overflowPunct w:val="0"/>
        <w:ind w:firstLine="640"/>
        <w:jc w:val="left"/>
        <w:rPr>
          <w:rFonts w:cs="仿宋_GB2312"/>
          <w:color w:val="333333"/>
          <w:sz w:val="32"/>
          <w:szCs w:val="32"/>
        </w:rPr>
      </w:pPr>
      <w:r w:rsidRPr="006A3D67">
        <w:rPr>
          <w:rFonts w:cs="仿宋_GB2312" w:hint="eastAsia"/>
          <w:color w:val="333333"/>
          <w:sz w:val="32"/>
          <w:szCs w:val="32"/>
        </w:rPr>
        <w:t>2021年我社省委民主监督务实推进。为贯彻落实中共甘肃省委关于黄河流域生态保护和高质量发展的决策部署，制定了工作方案，组建专家监督队伍，先后4次赴省生态环境厅、兰州新区和有关部门座谈调研，听取9个相关单位工作汇报，实地走访环保项目点14个，召开座谈会2场，完成了《黄河流域生态保护和高质量发展战略专项民主监督报告》，指出4大类问题，提出6条意见建议，上报省委统战部。指标分值4分，按评分标准得4分，得分率100%。</w:t>
      </w:r>
    </w:p>
    <w:p w:rsidR="002D0871" w:rsidRPr="006A3D67" w:rsidRDefault="00466EAB">
      <w:pPr>
        <w:pBdr>
          <w:top w:val="none" w:sz="0" w:space="0" w:color="000000"/>
          <w:left w:val="none" w:sz="0" w:space="0" w:color="000000"/>
          <w:bottom w:val="none" w:sz="0" w:space="11" w:color="000000"/>
          <w:right w:val="none" w:sz="0" w:space="0" w:color="000000"/>
        </w:pBdr>
        <w:overflowPunct w:val="0"/>
        <w:ind w:firstLine="640"/>
        <w:jc w:val="left"/>
        <w:rPr>
          <w:rFonts w:cs="仿宋_GB2312"/>
          <w:sz w:val="32"/>
          <w:szCs w:val="32"/>
        </w:rPr>
      </w:pPr>
      <w:r w:rsidRPr="006A3D67">
        <w:rPr>
          <w:rFonts w:cs="仿宋_GB2312" w:hint="eastAsia"/>
          <w:sz w:val="32"/>
          <w:szCs w:val="32"/>
        </w:rPr>
        <w:t>（2）部门效果目标</w:t>
      </w:r>
    </w:p>
    <w:p w:rsidR="002D0871" w:rsidRPr="006A3D67" w:rsidRDefault="00466EAB">
      <w:pPr>
        <w:pBdr>
          <w:top w:val="none" w:sz="0" w:space="0" w:color="000000"/>
          <w:left w:val="none" w:sz="0" w:space="0" w:color="000000"/>
          <w:bottom w:val="none" w:sz="0" w:space="11" w:color="000000"/>
          <w:right w:val="none" w:sz="0" w:space="0" w:color="000000"/>
        </w:pBdr>
        <w:overflowPunct w:val="0"/>
        <w:ind w:firstLine="640"/>
        <w:jc w:val="left"/>
        <w:rPr>
          <w:rFonts w:hAnsi="宋体"/>
          <w:sz w:val="32"/>
          <w:szCs w:val="32"/>
        </w:rPr>
      </w:pPr>
      <w:r w:rsidRPr="006A3D67">
        <w:rPr>
          <w:rFonts w:hAnsi="宋体" w:hint="eastAsia"/>
          <w:sz w:val="32"/>
          <w:szCs w:val="32"/>
        </w:rPr>
        <w:t>部门效果目标根据部门重点工作任务的效果而设置，根据我社省委的工作职能，对部门履职情况产生的影响进行分析。我社省委部门效果目标下设3个三级指标，指标合计得分15分，自评得分15分，得分率100%。</w:t>
      </w:r>
    </w:p>
    <w:tbl>
      <w:tblPr>
        <w:tblStyle w:val="ac"/>
        <w:tblW w:w="0" w:type="auto"/>
        <w:jc w:val="center"/>
        <w:tblLayout w:type="fixed"/>
        <w:tblLook w:val="04A0" w:firstRow="1" w:lastRow="0" w:firstColumn="1" w:lastColumn="0" w:noHBand="0" w:noVBand="1"/>
      </w:tblPr>
      <w:tblGrid>
        <w:gridCol w:w="2266"/>
        <w:gridCol w:w="1740"/>
        <w:gridCol w:w="1489"/>
        <w:gridCol w:w="992"/>
        <w:gridCol w:w="851"/>
        <w:gridCol w:w="992"/>
      </w:tblGrid>
      <w:tr w:rsidR="002D0871">
        <w:trPr>
          <w:trHeight w:val="454"/>
          <w:tblHeader/>
          <w:jc w:val="center"/>
        </w:trPr>
        <w:tc>
          <w:tcPr>
            <w:tcW w:w="2266" w:type="dxa"/>
            <w:vAlign w:val="center"/>
          </w:tcPr>
          <w:p w:rsidR="002D0871" w:rsidRDefault="00466EAB">
            <w:pPr>
              <w:spacing w:line="240" w:lineRule="auto"/>
              <w:ind w:firstLineChars="0" w:firstLine="0"/>
              <w:jc w:val="center"/>
              <w:rPr>
                <w:b/>
                <w:bCs/>
                <w:sz w:val="24"/>
                <w:szCs w:val="21"/>
              </w:rPr>
            </w:pPr>
            <w:r>
              <w:rPr>
                <w:rFonts w:hint="eastAsia"/>
                <w:b/>
                <w:bCs/>
                <w:sz w:val="24"/>
                <w:szCs w:val="21"/>
              </w:rPr>
              <w:lastRenderedPageBreak/>
              <w:t>三级指标</w:t>
            </w:r>
          </w:p>
        </w:tc>
        <w:tc>
          <w:tcPr>
            <w:tcW w:w="1740" w:type="dxa"/>
            <w:vAlign w:val="center"/>
          </w:tcPr>
          <w:p w:rsidR="002D0871" w:rsidRDefault="00466EAB">
            <w:pPr>
              <w:spacing w:line="240" w:lineRule="auto"/>
              <w:ind w:firstLineChars="0" w:firstLine="0"/>
              <w:jc w:val="center"/>
              <w:rPr>
                <w:b/>
                <w:bCs/>
                <w:sz w:val="24"/>
                <w:szCs w:val="21"/>
              </w:rPr>
            </w:pPr>
            <w:r>
              <w:rPr>
                <w:b/>
                <w:bCs/>
                <w:sz w:val="24"/>
                <w:szCs w:val="21"/>
              </w:rPr>
              <w:t>年度目标值</w:t>
            </w:r>
          </w:p>
        </w:tc>
        <w:tc>
          <w:tcPr>
            <w:tcW w:w="1489" w:type="dxa"/>
            <w:vAlign w:val="center"/>
          </w:tcPr>
          <w:p w:rsidR="002D0871" w:rsidRDefault="00466EAB">
            <w:pPr>
              <w:spacing w:line="240" w:lineRule="auto"/>
              <w:ind w:firstLineChars="0" w:firstLine="0"/>
              <w:jc w:val="center"/>
              <w:rPr>
                <w:b/>
                <w:bCs/>
                <w:sz w:val="24"/>
                <w:szCs w:val="21"/>
              </w:rPr>
            </w:pPr>
            <w:r>
              <w:rPr>
                <w:b/>
                <w:bCs/>
                <w:sz w:val="24"/>
                <w:szCs w:val="21"/>
              </w:rPr>
              <w:t>实际完成值</w:t>
            </w:r>
          </w:p>
        </w:tc>
        <w:tc>
          <w:tcPr>
            <w:tcW w:w="992" w:type="dxa"/>
            <w:vAlign w:val="center"/>
          </w:tcPr>
          <w:p w:rsidR="002D0871" w:rsidRDefault="00466EAB">
            <w:pPr>
              <w:spacing w:line="240" w:lineRule="auto"/>
              <w:ind w:firstLineChars="0" w:firstLine="0"/>
              <w:jc w:val="center"/>
              <w:rPr>
                <w:b/>
                <w:bCs/>
                <w:sz w:val="24"/>
                <w:szCs w:val="21"/>
              </w:rPr>
            </w:pPr>
            <w:r>
              <w:rPr>
                <w:b/>
                <w:bCs/>
                <w:sz w:val="24"/>
                <w:szCs w:val="21"/>
              </w:rPr>
              <w:t>分值</w:t>
            </w:r>
          </w:p>
        </w:tc>
        <w:tc>
          <w:tcPr>
            <w:tcW w:w="851" w:type="dxa"/>
            <w:vAlign w:val="center"/>
          </w:tcPr>
          <w:p w:rsidR="002D0871" w:rsidRDefault="00466EAB">
            <w:pPr>
              <w:spacing w:line="240" w:lineRule="auto"/>
              <w:ind w:firstLineChars="0" w:firstLine="0"/>
              <w:jc w:val="center"/>
              <w:rPr>
                <w:b/>
                <w:bCs/>
                <w:sz w:val="24"/>
                <w:szCs w:val="21"/>
              </w:rPr>
            </w:pPr>
            <w:r>
              <w:rPr>
                <w:b/>
                <w:bCs/>
                <w:sz w:val="24"/>
                <w:szCs w:val="21"/>
              </w:rPr>
              <w:t>得分</w:t>
            </w:r>
          </w:p>
        </w:tc>
        <w:tc>
          <w:tcPr>
            <w:tcW w:w="992" w:type="dxa"/>
            <w:vAlign w:val="center"/>
          </w:tcPr>
          <w:p w:rsidR="002D0871" w:rsidRDefault="00466EAB">
            <w:pPr>
              <w:spacing w:line="240" w:lineRule="auto"/>
              <w:ind w:firstLineChars="0" w:firstLine="0"/>
              <w:jc w:val="center"/>
              <w:rPr>
                <w:b/>
                <w:bCs/>
                <w:sz w:val="24"/>
                <w:szCs w:val="21"/>
              </w:rPr>
            </w:pPr>
            <w:r>
              <w:rPr>
                <w:b/>
                <w:bCs/>
                <w:sz w:val="24"/>
                <w:szCs w:val="21"/>
              </w:rPr>
              <w:t>得分率</w:t>
            </w:r>
          </w:p>
        </w:tc>
      </w:tr>
      <w:tr w:rsidR="002D0871">
        <w:trPr>
          <w:trHeight w:val="454"/>
          <w:tblHeader/>
          <w:jc w:val="center"/>
        </w:trPr>
        <w:tc>
          <w:tcPr>
            <w:tcW w:w="2266" w:type="dxa"/>
          </w:tcPr>
          <w:p w:rsidR="002D0871" w:rsidRDefault="00466EAB">
            <w:pPr>
              <w:spacing w:line="240" w:lineRule="auto"/>
              <w:ind w:firstLineChars="0" w:firstLine="0"/>
              <w:jc w:val="left"/>
              <w:rPr>
                <w:rFonts w:cs="仿宋_GB2312"/>
                <w:color w:val="333333"/>
                <w:sz w:val="24"/>
                <w:szCs w:val="24"/>
              </w:rPr>
            </w:pPr>
            <w:r>
              <w:rPr>
                <w:rFonts w:cs="仿宋_GB2312" w:hint="eastAsia"/>
                <w:color w:val="333333"/>
                <w:sz w:val="24"/>
                <w:szCs w:val="24"/>
              </w:rPr>
              <w:t>提案质量</w:t>
            </w:r>
          </w:p>
        </w:tc>
        <w:tc>
          <w:tcPr>
            <w:tcW w:w="1740" w:type="dxa"/>
            <w:vAlign w:val="center"/>
          </w:tcPr>
          <w:p w:rsidR="002D0871" w:rsidRDefault="00466EAB">
            <w:pPr>
              <w:spacing w:line="240" w:lineRule="auto"/>
              <w:ind w:firstLineChars="0" w:firstLine="0"/>
              <w:jc w:val="center"/>
              <w:rPr>
                <w:rFonts w:cs="仿宋_GB2312"/>
                <w:color w:val="333333"/>
                <w:sz w:val="24"/>
                <w:szCs w:val="24"/>
              </w:rPr>
            </w:pPr>
            <w:r>
              <w:rPr>
                <w:rFonts w:cs="仿宋_GB2312" w:hint="eastAsia"/>
                <w:color w:val="333333"/>
                <w:sz w:val="24"/>
                <w:szCs w:val="24"/>
              </w:rPr>
              <w:t>较高</w:t>
            </w:r>
          </w:p>
        </w:tc>
        <w:tc>
          <w:tcPr>
            <w:tcW w:w="1489" w:type="dxa"/>
          </w:tcPr>
          <w:p w:rsidR="002D0871" w:rsidRDefault="00466EAB">
            <w:pPr>
              <w:spacing w:line="240" w:lineRule="auto"/>
              <w:ind w:firstLine="480"/>
              <w:rPr>
                <w:rFonts w:cs="仿宋_GB2312"/>
                <w:color w:val="000000"/>
                <w:sz w:val="24"/>
                <w:szCs w:val="24"/>
              </w:rPr>
            </w:pPr>
            <w:r>
              <w:rPr>
                <w:rFonts w:cs="仿宋_GB2312" w:hint="eastAsia"/>
                <w:color w:val="000000"/>
                <w:sz w:val="24"/>
                <w:szCs w:val="24"/>
              </w:rPr>
              <w:t>100%</w:t>
            </w:r>
          </w:p>
        </w:tc>
        <w:tc>
          <w:tcPr>
            <w:tcW w:w="992" w:type="dxa"/>
            <w:vAlign w:val="center"/>
          </w:tcPr>
          <w:p w:rsidR="002D0871" w:rsidRDefault="00466EAB">
            <w:pPr>
              <w:spacing w:line="240" w:lineRule="auto"/>
              <w:ind w:firstLineChars="0" w:firstLine="0"/>
              <w:jc w:val="center"/>
              <w:rPr>
                <w:sz w:val="24"/>
                <w:szCs w:val="21"/>
              </w:rPr>
            </w:pPr>
            <w:r>
              <w:rPr>
                <w:rFonts w:hint="eastAsia"/>
                <w:sz w:val="24"/>
                <w:szCs w:val="21"/>
              </w:rPr>
              <w:t>5</w:t>
            </w:r>
          </w:p>
        </w:tc>
        <w:tc>
          <w:tcPr>
            <w:tcW w:w="851" w:type="dxa"/>
            <w:vAlign w:val="center"/>
          </w:tcPr>
          <w:p w:rsidR="002D0871" w:rsidRDefault="00466EAB">
            <w:pPr>
              <w:spacing w:line="240" w:lineRule="auto"/>
              <w:ind w:firstLineChars="0" w:firstLine="0"/>
              <w:jc w:val="center"/>
              <w:rPr>
                <w:sz w:val="24"/>
                <w:szCs w:val="21"/>
              </w:rPr>
            </w:pPr>
            <w:r>
              <w:rPr>
                <w:rFonts w:hint="eastAsia"/>
                <w:sz w:val="24"/>
                <w:szCs w:val="21"/>
              </w:rPr>
              <w:t>5</w:t>
            </w:r>
          </w:p>
        </w:tc>
        <w:tc>
          <w:tcPr>
            <w:tcW w:w="992" w:type="dxa"/>
            <w:vAlign w:val="center"/>
          </w:tcPr>
          <w:p w:rsidR="002D0871" w:rsidRDefault="00466EAB">
            <w:pPr>
              <w:spacing w:line="240" w:lineRule="auto"/>
              <w:ind w:firstLineChars="0" w:firstLine="0"/>
              <w:jc w:val="center"/>
              <w:rPr>
                <w:sz w:val="24"/>
                <w:szCs w:val="24"/>
              </w:rPr>
            </w:pPr>
            <w:r>
              <w:rPr>
                <w:rFonts w:hint="eastAsia"/>
                <w:sz w:val="24"/>
                <w:szCs w:val="24"/>
              </w:rPr>
              <w:t>100%</w:t>
            </w:r>
          </w:p>
        </w:tc>
      </w:tr>
      <w:tr w:rsidR="002D0871">
        <w:trPr>
          <w:trHeight w:val="454"/>
          <w:jc w:val="center"/>
        </w:trPr>
        <w:tc>
          <w:tcPr>
            <w:tcW w:w="2266" w:type="dxa"/>
          </w:tcPr>
          <w:p w:rsidR="002D0871" w:rsidRDefault="00466EAB">
            <w:pPr>
              <w:spacing w:line="240" w:lineRule="auto"/>
              <w:ind w:firstLineChars="0" w:firstLine="0"/>
              <w:jc w:val="left"/>
              <w:rPr>
                <w:rFonts w:cs="仿宋_GB2312"/>
                <w:color w:val="333333"/>
                <w:sz w:val="24"/>
                <w:szCs w:val="24"/>
              </w:rPr>
            </w:pPr>
            <w:r>
              <w:rPr>
                <w:rFonts w:cs="仿宋_GB2312" w:hint="eastAsia"/>
                <w:color w:val="333333"/>
                <w:sz w:val="24"/>
                <w:szCs w:val="24"/>
              </w:rPr>
              <w:t>政治协商参与度</w:t>
            </w:r>
          </w:p>
        </w:tc>
        <w:tc>
          <w:tcPr>
            <w:tcW w:w="1740" w:type="dxa"/>
            <w:vAlign w:val="center"/>
          </w:tcPr>
          <w:p w:rsidR="002D0871" w:rsidRDefault="00466EAB">
            <w:pPr>
              <w:spacing w:line="240" w:lineRule="auto"/>
              <w:ind w:firstLineChars="0" w:firstLine="0"/>
              <w:jc w:val="center"/>
              <w:rPr>
                <w:rFonts w:cs="仿宋_GB2312"/>
                <w:color w:val="333333"/>
                <w:sz w:val="24"/>
                <w:szCs w:val="24"/>
              </w:rPr>
            </w:pPr>
            <w:r>
              <w:rPr>
                <w:rFonts w:cs="仿宋_GB2312" w:hint="eastAsia"/>
                <w:color w:val="333333"/>
                <w:sz w:val="24"/>
                <w:szCs w:val="24"/>
              </w:rPr>
              <w:t>很强</w:t>
            </w:r>
          </w:p>
        </w:tc>
        <w:tc>
          <w:tcPr>
            <w:tcW w:w="1489" w:type="dxa"/>
          </w:tcPr>
          <w:p w:rsidR="002D0871" w:rsidRDefault="00466EAB">
            <w:pPr>
              <w:spacing w:line="240" w:lineRule="auto"/>
              <w:ind w:firstLine="480"/>
              <w:rPr>
                <w:rFonts w:cs="仿宋_GB2312"/>
                <w:color w:val="000000"/>
                <w:sz w:val="24"/>
                <w:szCs w:val="24"/>
              </w:rPr>
            </w:pPr>
            <w:r>
              <w:rPr>
                <w:rFonts w:cs="仿宋_GB2312" w:hint="eastAsia"/>
                <w:color w:val="000000"/>
                <w:sz w:val="24"/>
                <w:szCs w:val="24"/>
              </w:rPr>
              <w:t>100%</w:t>
            </w:r>
          </w:p>
        </w:tc>
        <w:tc>
          <w:tcPr>
            <w:tcW w:w="992" w:type="dxa"/>
            <w:vAlign w:val="center"/>
          </w:tcPr>
          <w:p w:rsidR="002D0871" w:rsidRDefault="00466EAB">
            <w:pPr>
              <w:spacing w:line="240" w:lineRule="auto"/>
              <w:ind w:firstLineChars="0" w:firstLine="0"/>
              <w:jc w:val="center"/>
              <w:rPr>
                <w:rFonts w:cs="仿宋_GB2312"/>
                <w:color w:val="000000"/>
                <w:sz w:val="24"/>
                <w:szCs w:val="24"/>
              </w:rPr>
            </w:pPr>
            <w:r>
              <w:rPr>
                <w:rFonts w:hint="eastAsia"/>
                <w:sz w:val="24"/>
                <w:szCs w:val="21"/>
              </w:rPr>
              <w:t>5</w:t>
            </w:r>
          </w:p>
        </w:tc>
        <w:tc>
          <w:tcPr>
            <w:tcW w:w="851" w:type="dxa"/>
            <w:vAlign w:val="center"/>
          </w:tcPr>
          <w:p w:rsidR="002D0871" w:rsidRDefault="00466EAB">
            <w:pPr>
              <w:spacing w:line="240" w:lineRule="auto"/>
              <w:ind w:firstLineChars="0" w:firstLine="0"/>
              <w:jc w:val="center"/>
              <w:rPr>
                <w:rFonts w:cs="仿宋_GB2312"/>
                <w:color w:val="333333"/>
                <w:sz w:val="24"/>
                <w:szCs w:val="24"/>
              </w:rPr>
            </w:pPr>
            <w:r>
              <w:rPr>
                <w:rFonts w:hint="eastAsia"/>
                <w:sz w:val="24"/>
                <w:szCs w:val="21"/>
              </w:rPr>
              <w:t>5</w:t>
            </w:r>
          </w:p>
        </w:tc>
        <w:tc>
          <w:tcPr>
            <w:tcW w:w="992" w:type="dxa"/>
            <w:vAlign w:val="center"/>
          </w:tcPr>
          <w:p w:rsidR="002D0871" w:rsidRDefault="00466EAB">
            <w:pPr>
              <w:spacing w:line="240" w:lineRule="auto"/>
              <w:ind w:firstLineChars="0" w:firstLine="0"/>
              <w:jc w:val="center"/>
              <w:rPr>
                <w:sz w:val="24"/>
                <w:szCs w:val="24"/>
              </w:rPr>
            </w:pPr>
            <w:r>
              <w:rPr>
                <w:rFonts w:hint="eastAsia"/>
                <w:sz w:val="24"/>
                <w:szCs w:val="24"/>
              </w:rPr>
              <w:t>100%</w:t>
            </w:r>
          </w:p>
        </w:tc>
      </w:tr>
      <w:tr w:rsidR="002D0871">
        <w:trPr>
          <w:trHeight w:val="454"/>
          <w:jc w:val="center"/>
        </w:trPr>
        <w:tc>
          <w:tcPr>
            <w:tcW w:w="2266" w:type="dxa"/>
          </w:tcPr>
          <w:p w:rsidR="002D0871" w:rsidRDefault="00466EAB">
            <w:pPr>
              <w:spacing w:line="240" w:lineRule="auto"/>
              <w:ind w:firstLineChars="0" w:firstLine="0"/>
              <w:jc w:val="left"/>
              <w:rPr>
                <w:rFonts w:cs="仿宋_GB2312"/>
                <w:color w:val="333333"/>
                <w:sz w:val="24"/>
                <w:szCs w:val="24"/>
              </w:rPr>
            </w:pPr>
            <w:r>
              <w:rPr>
                <w:rFonts w:cs="仿宋_GB2312" w:hint="eastAsia"/>
                <w:color w:val="333333"/>
                <w:sz w:val="24"/>
                <w:szCs w:val="24"/>
              </w:rPr>
              <w:t>帮扶监督检查任务</w:t>
            </w:r>
          </w:p>
        </w:tc>
        <w:tc>
          <w:tcPr>
            <w:tcW w:w="1740" w:type="dxa"/>
            <w:vAlign w:val="center"/>
          </w:tcPr>
          <w:p w:rsidR="002D0871" w:rsidRDefault="00466EAB">
            <w:pPr>
              <w:spacing w:line="240" w:lineRule="auto"/>
              <w:ind w:firstLineChars="0" w:firstLine="0"/>
              <w:jc w:val="center"/>
              <w:rPr>
                <w:rFonts w:cs="仿宋_GB2312"/>
                <w:color w:val="333333"/>
                <w:sz w:val="24"/>
                <w:szCs w:val="24"/>
              </w:rPr>
            </w:pPr>
            <w:r>
              <w:rPr>
                <w:rFonts w:cs="仿宋_GB2312" w:hint="eastAsia"/>
                <w:color w:val="333333"/>
                <w:sz w:val="24"/>
                <w:szCs w:val="24"/>
              </w:rPr>
              <w:t>完成</w:t>
            </w:r>
          </w:p>
        </w:tc>
        <w:tc>
          <w:tcPr>
            <w:tcW w:w="1489" w:type="dxa"/>
          </w:tcPr>
          <w:p w:rsidR="002D0871" w:rsidRDefault="00466EAB">
            <w:pPr>
              <w:spacing w:line="240" w:lineRule="auto"/>
              <w:ind w:firstLine="480"/>
              <w:rPr>
                <w:rFonts w:cs="仿宋_GB2312"/>
                <w:color w:val="000000"/>
                <w:sz w:val="24"/>
                <w:szCs w:val="24"/>
              </w:rPr>
            </w:pPr>
            <w:r>
              <w:rPr>
                <w:rFonts w:cs="仿宋_GB2312" w:hint="eastAsia"/>
                <w:color w:val="000000"/>
                <w:sz w:val="24"/>
                <w:szCs w:val="24"/>
              </w:rPr>
              <w:t>100%</w:t>
            </w:r>
          </w:p>
        </w:tc>
        <w:tc>
          <w:tcPr>
            <w:tcW w:w="992" w:type="dxa"/>
            <w:vAlign w:val="center"/>
          </w:tcPr>
          <w:p w:rsidR="002D0871" w:rsidRDefault="00466EAB">
            <w:pPr>
              <w:spacing w:line="240" w:lineRule="auto"/>
              <w:ind w:firstLineChars="0" w:firstLine="0"/>
              <w:jc w:val="center"/>
              <w:rPr>
                <w:rFonts w:cs="仿宋_GB2312"/>
                <w:color w:val="000000"/>
                <w:sz w:val="24"/>
                <w:szCs w:val="24"/>
              </w:rPr>
            </w:pPr>
            <w:r>
              <w:rPr>
                <w:rFonts w:hint="eastAsia"/>
                <w:sz w:val="24"/>
                <w:szCs w:val="21"/>
              </w:rPr>
              <w:t>5</w:t>
            </w:r>
          </w:p>
        </w:tc>
        <w:tc>
          <w:tcPr>
            <w:tcW w:w="851" w:type="dxa"/>
            <w:vAlign w:val="center"/>
          </w:tcPr>
          <w:p w:rsidR="002D0871" w:rsidRDefault="00466EAB">
            <w:pPr>
              <w:spacing w:line="240" w:lineRule="auto"/>
              <w:ind w:firstLineChars="0" w:firstLine="0"/>
              <w:jc w:val="center"/>
              <w:rPr>
                <w:rFonts w:cs="仿宋_GB2312"/>
                <w:color w:val="333333"/>
                <w:sz w:val="24"/>
                <w:szCs w:val="24"/>
              </w:rPr>
            </w:pPr>
            <w:r>
              <w:rPr>
                <w:rFonts w:hint="eastAsia"/>
                <w:sz w:val="24"/>
                <w:szCs w:val="21"/>
              </w:rPr>
              <w:t>5</w:t>
            </w:r>
          </w:p>
        </w:tc>
        <w:tc>
          <w:tcPr>
            <w:tcW w:w="992" w:type="dxa"/>
            <w:vAlign w:val="center"/>
          </w:tcPr>
          <w:p w:rsidR="002D0871" w:rsidRDefault="00466EAB">
            <w:pPr>
              <w:spacing w:line="240" w:lineRule="auto"/>
              <w:ind w:firstLineChars="0" w:firstLine="0"/>
              <w:jc w:val="center"/>
              <w:rPr>
                <w:sz w:val="24"/>
                <w:szCs w:val="24"/>
              </w:rPr>
            </w:pPr>
            <w:r>
              <w:rPr>
                <w:rFonts w:hint="eastAsia"/>
                <w:sz w:val="24"/>
                <w:szCs w:val="24"/>
              </w:rPr>
              <w:t>100%</w:t>
            </w:r>
          </w:p>
        </w:tc>
      </w:tr>
      <w:tr w:rsidR="002D0871">
        <w:trPr>
          <w:trHeight w:val="454"/>
          <w:jc w:val="center"/>
        </w:trPr>
        <w:tc>
          <w:tcPr>
            <w:tcW w:w="5495" w:type="dxa"/>
            <w:gridSpan w:val="3"/>
            <w:vAlign w:val="center"/>
          </w:tcPr>
          <w:p w:rsidR="002D0871" w:rsidRDefault="00466EAB">
            <w:pPr>
              <w:spacing w:line="240" w:lineRule="auto"/>
              <w:ind w:firstLineChars="0" w:firstLine="0"/>
              <w:jc w:val="center"/>
              <w:rPr>
                <w:rFonts w:cs="仿宋_GB2312"/>
                <w:color w:val="333333"/>
                <w:sz w:val="24"/>
                <w:szCs w:val="24"/>
              </w:rPr>
            </w:pPr>
            <w:r>
              <w:rPr>
                <w:rFonts w:cs="仿宋_GB2312" w:hint="eastAsia"/>
                <w:color w:val="333333"/>
                <w:sz w:val="24"/>
                <w:szCs w:val="24"/>
              </w:rPr>
              <w:t>合计</w:t>
            </w:r>
          </w:p>
        </w:tc>
        <w:tc>
          <w:tcPr>
            <w:tcW w:w="992" w:type="dxa"/>
            <w:vAlign w:val="center"/>
          </w:tcPr>
          <w:p w:rsidR="002D0871" w:rsidRDefault="00466EAB">
            <w:pPr>
              <w:spacing w:line="240" w:lineRule="auto"/>
              <w:ind w:firstLineChars="0" w:firstLine="0"/>
              <w:jc w:val="center"/>
              <w:rPr>
                <w:sz w:val="24"/>
                <w:szCs w:val="24"/>
              </w:rPr>
            </w:pPr>
            <w:r>
              <w:rPr>
                <w:rFonts w:hint="eastAsia"/>
                <w:sz w:val="24"/>
                <w:szCs w:val="24"/>
              </w:rPr>
              <w:t>15</w:t>
            </w:r>
          </w:p>
        </w:tc>
        <w:tc>
          <w:tcPr>
            <w:tcW w:w="851" w:type="dxa"/>
            <w:vAlign w:val="center"/>
          </w:tcPr>
          <w:p w:rsidR="002D0871" w:rsidRDefault="00466EAB">
            <w:pPr>
              <w:spacing w:line="240" w:lineRule="auto"/>
              <w:ind w:firstLineChars="0" w:firstLine="0"/>
              <w:jc w:val="center"/>
              <w:rPr>
                <w:sz w:val="24"/>
                <w:szCs w:val="24"/>
              </w:rPr>
            </w:pPr>
            <w:r>
              <w:rPr>
                <w:rFonts w:hint="eastAsia"/>
                <w:sz w:val="24"/>
                <w:szCs w:val="24"/>
              </w:rPr>
              <w:t>15</w:t>
            </w:r>
          </w:p>
        </w:tc>
        <w:tc>
          <w:tcPr>
            <w:tcW w:w="992" w:type="dxa"/>
            <w:vAlign w:val="center"/>
          </w:tcPr>
          <w:p w:rsidR="002D0871" w:rsidRDefault="00466EAB">
            <w:pPr>
              <w:spacing w:line="240" w:lineRule="auto"/>
              <w:ind w:firstLineChars="0" w:firstLine="0"/>
              <w:jc w:val="center"/>
              <w:rPr>
                <w:sz w:val="24"/>
                <w:szCs w:val="24"/>
              </w:rPr>
            </w:pPr>
            <w:r>
              <w:rPr>
                <w:rFonts w:hint="eastAsia"/>
                <w:sz w:val="24"/>
                <w:szCs w:val="24"/>
              </w:rPr>
              <w:t>100%</w:t>
            </w:r>
          </w:p>
        </w:tc>
      </w:tr>
    </w:tbl>
    <w:p w:rsidR="002D0871" w:rsidRPr="006A3D67" w:rsidRDefault="00466EAB">
      <w:pPr>
        <w:ind w:firstLine="643"/>
        <w:rPr>
          <w:rFonts w:hAnsi="宋体"/>
          <w:b/>
          <w:bCs/>
          <w:sz w:val="32"/>
          <w:szCs w:val="32"/>
        </w:rPr>
      </w:pPr>
      <w:r w:rsidRPr="006A3D67">
        <w:rPr>
          <w:rFonts w:hAnsi="宋体" w:cs="宋体" w:hint="eastAsia"/>
          <w:b/>
          <w:bCs/>
          <w:kern w:val="0"/>
          <w:sz w:val="32"/>
          <w:szCs w:val="32"/>
        </w:rPr>
        <w:t>提案质量：</w:t>
      </w:r>
      <w:r w:rsidRPr="006A3D67">
        <w:rPr>
          <w:rFonts w:hAnsi="宋体" w:cs="宋体" w:hint="eastAsia"/>
          <w:kern w:val="0"/>
          <w:sz w:val="32"/>
          <w:szCs w:val="32"/>
        </w:rPr>
        <w:t>2021年社省委向省政协提交提案21件，报送信息30件，其中，《发展我省氢能产业链的建议》得到省长任振鹤批示；向省委统战部报送信息45件，其中，《妥善解决当前高风险地区返乡大学生安置问题》等6条建议被省委办公厅采纳；向社中央报送信息13件，其中，《建设现代农业产业园，引领乡村产业振兴》《建议治理西部耕地撂荒问题》被全国政协信息采用。提案质量高，达到了既定目标值。指标分值5分，按评分标准得5分，得分率100%。</w:t>
      </w:r>
    </w:p>
    <w:p w:rsidR="002D0871" w:rsidRPr="006A3D67" w:rsidRDefault="00466EAB">
      <w:pPr>
        <w:ind w:firstLine="643"/>
        <w:rPr>
          <w:rFonts w:hAnsi="宋体" w:cs="宋体"/>
          <w:kern w:val="0"/>
          <w:sz w:val="32"/>
          <w:szCs w:val="32"/>
        </w:rPr>
      </w:pPr>
      <w:r w:rsidRPr="006A3D67">
        <w:rPr>
          <w:rFonts w:hAnsi="宋体"/>
          <w:b/>
          <w:bCs/>
          <w:sz w:val="32"/>
          <w:szCs w:val="32"/>
        </w:rPr>
        <w:t>政治协商参与度</w:t>
      </w:r>
      <w:r w:rsidRPr="006A3D67">
        <w:rPr>
          <w:rFonts w:hAnsi="宋体" w:hint="eastAsia"/>
          <w:b/>
          <w:bCs/>
          <w:sz w:val="32"/>
          <w:szCs w:val="32"/>
        </w:rPr>
        <w:t>：</w:t>
      </w:r>
      <w:r w:rsidRPr="006A3D67">
        <w:rPr>
          <w:rFonts w:hAnsi="宋体" w:hint="eastAsia"/>
          <w:sz w:val="32"/>
          <w:szCs w:val="32"/>
        </w:rPr>
        <w:t>2021年我社省委积极参加政治协商，履职效果突出，政治协商参与度高。其中，参加了全国政协十三届四次会议、省委政党协商会、我省上半年经济形势和下半年经济工作、《政府工作报告（征求意见稿）》等为主题召开的党外人士座谈会等。指标分值5分，按评分标准得5分，得分率100%。</w:t>
      </w:r>
    </w:p>
    <w:p w:rsidR="002D0871" w:rsidRPr="006A3D67" w:rsidRDefault="00466EAB">
      <w:pPr>
        <w:widowControl/>
        <w:ind w:firstLine="643"/>
        <w:jc w:val="left"/>
        <w:rPr>
          <w:rFonts w:hAnsi="宋体" w:cs="宋体"/>
          <w:kern w:val="0"/>
          <w:sz w:val="32"/>
          <w:szCs w:val="32"/>
        </w:rPr>
      </w:pPr>
      <w:r w:rsidRPr="006A3D67">
        <w:rPr>
          <w:rFonts w:hAnsi="宋体" w:cs="宋体" w:hint="eastAsia"/>
          <w:b/>
          <w:bCs/>
          <w:kern w:val="0"/>
          <w:sz w:val="32"/>
          <w:szCs w:val="32"/>
        </w:rPr>
        <w:lastRenderedPageBreak/>
        <w:t>帮扶监督检查任务：</w:t>
      </w:r>
      <w:r w:rsidRPr="006A3D67">
        <w:rPr>
          <w:rFonts w:hAnsi="宋体" w:cs="宋体" w:hint="eastAsia"/>
          <w:kern w:val="0"/>
          <w:sz w:val="32"/>
          <w:szCs w:val="32"/>
        </w:rPr>
        <w:t>我社省委始终把关注民生、帮扶困难群众作为社会服务的重点工作</w:t>
      </w:r>
      <w:r w:rsidRPr="006A3D67">
        <w:rPr>
          <w:rFonts w:hAnsi="宋体" w:cs="宋体" w:hint="eastAsia"/>
          <w:b/>
          <w:bCs/>
          <w:kern w:val="0"/>
          <w:sz w:val="32"/>
          <w:szCs w:val="32"/>
        </w:rPr>
        <w:t>，</w:t>
      </w:r>
      <w:r w:rsidRPr="006A3D67">
        <w:rPr>
          <w:rFonts w:hAnsi="宋体" w:cs="宋体" w:hint="eastAsia"/>
          <w:kern w:val="0"/>
          <w:sz w:val="32"/>
          <w:szCs w:val="32"/>
        </w:rPr>
        <w:t>2021年，通过及时轮换驻村帮扶人员，落实各项福利待遇和保障措施，确保安心驻村工作，持续推进乡村振兴；高度重视帮扶村产业发展，助力帮扶村实现快速发展，年度帮扶任务均按照工作计划高质量完成；我社省委根据年度工作计划完成了《黄河流域生态保护和高质量发展战略专项民主监督报告》，对部分市级组织、基层支社开展巡察监督，全面掌握领导班子建设和监督委员会工作情况，帮助基层组织发现问题、解决困难，提高能力，年度检查任务完成良好。指标分值5分，按评分标准得5分，得分率100%。</w:t>
      </w:r>
    </w:p>
    <w:p w:rsidR="002D0871" w:rsidRPr="006A3D67" w:rsidRDefault="00466EAB">
      <w:pPr>
        <w:widowControl/>
        <w:ind w:firstLine="640"/>
        <w:jc w:val="left"/>
        <w:rPr>
          <w:rFonts w:hAnsi="宋体" w:cs="宋体"/>
          <w:kern w:val="0"/>
          <w:sz w:val="32"/>
          <w:szCs w:val="32"/>
        </w:rPr>
      </w:pPr>
      <w:r w:rsidRPr="006A3D67">
        <w:rPr>
          <w:rFonts w:hAnsi="宋体" w:cs="宋体" w:hint="eastAsia"/>
          <w:kern w:val="0"/>
          <w:sz w:val="32"/>
          <w:szCs w:val="32"/>
        </w:rPr>
        <w:t>（3）社会影响</w:t>
      </w:r>
    </w:p>
    <w:tbl>
      <w:tblPr>
        <w:tblStyle w:val="ac"/>
        <w:tblW w:w="0" w:type="auto"/>
        <w:jc w:val="center"/>
        <w:tblLook w:val="04A0" w:firstRow="1" w:lastRow="0" w:firstColumn="1" w:lastColumn="0" w:noHBand="0" w:noVBand="1"/>
      </w:tblPr>
      <w:tblGrid>
        <w:gridCol w:w="1980"/>
        <w:gridCol w:w="1559"/>
        <w:gridCol w:w="1559"/>
        <w:gridCol w:w="1134"/>
        <w:gridCol w:w="993"/>
        <w:gridCol w:w="1247"/>
      </w:tblGrid>
      <w:tr w:rsidR="002D0871">
        <w:trPr>
          <w:trHeight w:val="454"/>
          <w:jc w:val="center"/>
        </w:trPr>
        <w:tc>
          <w:tcPr>
            <w:tcW w:w="1980"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三级指标</w:t>
            </w:r>
          </w:p>
        </w:tc>
        <w:tc>
          <w:tcPr>
            <w:tcW w:w="1559"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年度目标值</w:t>
            </w:r>
          </w:p>
        </w:tc>
        <w:tc>
          <w:tcPr>
            <w:tcW w:w="1559"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实际完成值</w:t>
            </w:r>
          </w:p>
        </w:tc>
        <w:tc>
          <w:tcPr>
            <w:tcW w:w="1134"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分值</w:t>
            </w:r>
          </w:p>
        </w:tc>
        <w:tc>
          <w:tcPr>
            <w:tcW w:w="993"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得分</w:t>
            </w:r>
          </w:p>
        </w:tc>
        <w:tc>
          <w:tcPr>
            <w:tcW w:w="1247"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宋体" w:cs="宋体" w:hint="eastAsia"/>
                <w:b/>
                <w:bCs/>
                <w:color w:val="000000"/>
                <w:kern w:val="0"/>
                <w:sz w:val="24"/>
                <w:szCs w:val="24"/>
              </w:rPr>
              <w:t>得分率</w:t>
            </w:r>
          </w:p>
        </w:tc>
      </w:tr>
      <w:tr w:rsidR="002D0871">
        <w:trPr>
          <w:trHeight w:val="454"/>
          <w:jc w:val="center"/>
        </w:trPr>
        <w:tc>
          <w:tcPr>
            <w:tcW w:w="1980"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单位获奖情况</w:t>
            </w:r>
          </w:p>
        </w:tc>
        <w:tc>
          <w:tcPr>
            <w:tcW w:w="1559"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有</w:t>
            </w:r>
          </w:p>
        </w:tc>
        <w:tc>
          <w:tcPr>
            <w:tcW w:w="1559"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1134"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993"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247"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r>
      <w:tr w:rsidR="002D0871">
        <w:trPr>
          <w:trHeight w:val="454"/>
          <w:jc w:val="center"/>
        </w:trPr>
        <w:tc>
          <w:tcPr>
            <w:tcW w:w="1980"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违法违纪情况</w:t>
            </w:r>
          </w:p>
        </w:tc>
        <w:tc>
          <w:tcPr>
            <w:tcW w:w="1559"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w:t>
            </w:r>
          </w:p>
        </w:tc>
        <w:tc>
          <w:tcPr>
            <w:tcW w:w="1559"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w:t>
            </w:r>
          </w:p>
        </w:tc>
        <w:tc>
          <w:tcPr>
            <w:tcW w:w="1134"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993"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247"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r>
      <w:tr w:rsidR="002D0871">
        <w:trPr>
          <w:trHeight w:val="454"/>
          <w:jc w:val="center"/>
        </w:trPr>
        <w:tc>
          <w:tcPr>
            <w:tcW w:w="5098" w:type="dxa"/>
            <w:gridSpan w:val="3"/>
            <w:vAlign w:val="center"/>
          </w:tcPr>
          <w:p w:rsidR="002D0871" w:rsidRDefault="00466EAB">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合计</w:t>
            </w:r>
          </w:p>
        </w:tc>
        <w:tc>
          <w:tcPr>
            <w:tcW w:w="1134" w:type="dxa"/>
            <w:vAlign w:val="center"/>
          </w:tcPr>
          <w:p w:rsidR="002D0871" w:rsidRDefault="00466EAB">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5</w:t>
            </w:r>
          </w:p>
        </w:tc>
        <w:tc>
          <w:tcPr>
            <w:tcW w:w="993" w:type="dxa"/>
            <w:vAlign w:val="center"/>
          </w:tcPr>
          <w:p w:rsidR="002D0871" w:rsidRDefault="00466EAB">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5</w:t>
            </w:r>
          </w:p>
        </w:tc>
        <w:tc>
          <w:tcPr>
            <w:tcW w:w="1247" w:type="dxa"/>
            <w:vAlign w:val="center"/>
          </w:tcPr>
          <w:p w:rsidR="002D0871" w:rsidRDefault="00466EAB">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100%</w:t>
            </w:r>
          </w:p>
        </w:tc>
      </w:tr>
    </w:tbl>
    <w:p w:rsidR="002D0871" w:rsidRPr="006A3D67" w:rsidRDefault="00466EAB">
      <w:pPr>
        <w:widowControl/>
        <w:ind w:firstLine="643"/>
        <w:jc w:val="left"/>
        <w:rPr>
          <w:rFonts w:hAnsi="宋体"/>
          <w:sz w:val="32"/>
          <w:szCs w:val="32"/>
        </w:rPr>
      </w:pPr>
      <w:r w:rsidRPr="006A3D67">
        <w:rPr>
          <w:rFonts w:hAnsi="宋体" w:hint="eastAsia"/>
          <w:b/>
          <w:bCs/>
          <w:sz w:val="32"/>
          <w:szCs w:val="32"/>
        </w:rPr>
        <w:t>单位获奖情况：</w:t>
      </w:r>
      <w:r w:rsidRPr="006A3D67">
        <w:rPr>
          <w:rFonts w:hAnsi="宋体" w:hint="eastAsia"/>
          <w:sz w:val="32"/>
          <w:szCs w:val="32"/>
        </w:rPr>
        <w:t>2021年我社省委围绕“十四五”开局之年、全国两会前社员思想动态、党史学习教育开展情况、对“双减”工作的认识和反映等主题开展网络调研，思想建设调研成果荣获社中央表彰三等奖；在社中央评选的全国优秀</w:t>
      </w:r>
      <w:r w:rsidRPr="006A3D67">
        <w:rPr>
          <w:rFonts w:hAnsi="宋体" w:hint="eastAsia"/>
          <w:sz w:val="32"/>
          <w:szCs w:val="32"/>
        </w:rPr>
        <w:lastRenderedPageBreak/>
        <w:t>新闻作品中，社省委报送的2件分获一等奖和二等奖。全年获奖颇丰，达到了既定目标值。指标分值3分，按评分标准得3分，得分率100%。</w:t>
      </w:r>
    </w:p>
    <w:p w:rsidR="002D0871" w:rsidRPr="006A3D67" w:rsidRDefault="00466EAB">
      <w:pPr>
        <w:widowControl/>
        <w:ind w:firstLine="643"/>
        <w:jc w:val="left"/>
        <w:rPr>
          <w:rFonts w:hAnsi="宋体"/>
          <w:sz w:val="32"/>
          <w:szCs w:val="32"/>
        </w:rPr>
      </w:pPr>
      <w:r w:rsidRPr="006A3D67">
        <w:rPr>
          <w:rFonts w:hAnsi="宋体" w:hint="eastAsia"/>
          <w:b/>
          <w:bCs/>
          <w:sz w:val="32"/>
          <w:szCs w:val="32"/>
        </w:rPr>
        <w:t>违法违纪情况：</w:t>
      </w:r>
      <w:r w:rsidRPr="006A3D67">
        <w:rPr>
          <w:rFonts w:hAnsi="宋体" w:hint="eastAsia"/>
          <w:sz w:val="32"/>
          <w:szCs w:val="32"/>
        </w:rPr>
        <w:t>2021年我社省委未出现在国家层面督查或人大审计、监察等监督监察时发现问题被问责的情况。指标分值2分，按评分标准得2分，得分率100%。</w:t>
      </w:r>
    </w:p>
    <w:p w:rsidR="002D0871" w:rsidRPr="006A3D67" w:rsidRDefault="00466EAB">
      <w:pPr>
        <w:pStyle w:val="3"/>
        <w:ind w:firstLine="643"/>
        <w:rPr>
          <w:sz w:val="32"/>
        </w:rPr>
      </w:pPr>
      <w:bookmarkStart w:id="52" w:name="_Toc65230999"/>
      <w:bookmarkStart w:id="53" w:name="_Toc14548"/>
      <w:r w:rsidRPr="006A3D67">
        <w:rPr>
          <w:rFonts w:hint="eastAsia"/>
          <w:sz w:val="32"/>
        </w:rPr>
        <w:t>4、能力建设</w:t>
      </w:r>
      <w:bookmarkEnd w:id="52"/>
      <w:bookmarkEnd w:id="53"/>
    </w:p>
    <w:p w:rsidR="002D0871" w:rsidRPr="006A3D67" w:rsidRDefault="00466EAB">
      <w:pPr>
        <w:ind w:firstLine="640"/>
        <w:rPr>
          <w:sz w:val="32"/>
          <w:szCs w:val="32"/>
        </w:rPr>
      </w:pPr>
      <w:r w:rsidRPr="006A3D67">
        <w:rPr>
          <w:rFonts w:hAnsi="宋体" w:hint="eastAsia"/>
          <w:sz w:val="32"/>
          <w:szCs w:val="32"/>
        </w:rPr>
        <w:t>根据《</w:t>
      </w:r>
      <w:r w:rsidRPr="006A3D67">
        <w:rPr>
          <w:rFonts w:hAnsi="宋体"/>
          <w:sz w:val="32"/>
          <w:szCs w:val="32"/>
        </w:rPr>
        <w:t>202</w:t>
      </w:r>
      <w:r w:rsidRPr="006A3D67">
        <w:rPr>
          <w:rFonts w:hAnsi="宋体" w:hint="eastAsia"/>
          <w:sz w:val="32"/>
          <w:szCs w:val="32"/>
        </w:rPr>
        <w:t>1</w:t>
      </w:r>
      <w:r w:rsidRPr="006A3D67">
        <w:rPr>
          <w:rFonts w:hAnsi="宋体"/>
          <w:sz w:val="32"/>
          <w:szCs w:val="32"/>
        </w:rPr>
        <w:t>年</w:t>
      </w:r>
      <w:r w:rsidRPr="006A3D67">
        <w:rPr>
          <w:rFonts w:hAnsi="宋体" w:hint="eastAsia"/>
          <w:sz w:val="32"/>
          <w:szCs w:val="32"/>
        </w:rPr>
        <w:t>九三学社甘肃省委员会部门</w:t>
      </w:r>
      <w:r w:rsidRPr="006A3D67">
        <w:rPr>
          <w:rFonts w:hAnsi="宋体"/>
          <w:sz w:val="32"/>
          <w:szCs w:val="32"/>
        </w:rPr>
        <w:t>整体支出绩效自评表》，</w:t>
      </w:r>
      <w:r w:rsidRPr="006A3D67">
        <w:rPr>
          <w:rFonts w:hAnsi="宋体" w:hint="eastAsia"/>
          <w:sz w:val="32"/>
          <w:szCs w:val="32"/>
        </w:rPr>
        <w:t>一级指标</w:t>
      </w:r>
      <w:r w:rsidRPr="006A3D67">
        <w:rPr>
          <w:rFonts w:hAnsi="宋体"/>
          <w:sz w:val="32"/>
          <w:szCs w:val="32"/>
        </w:rPr>
        <w:t>能力建设下设</w:t>
      </w:r>
      <w:r w:rsidRPr="006A3D67">
        <w:rPr>
          <w:rFonts w:hAnsi="宋体" w:hint="eastAsia"/>
          <w:sz w:val="32"/>
          <w:szCs w:val="32"/>
        </w:rPr>
        <w:t>3个</w:t>
      </w:r>
      <w:r w:rsidRPr="006A3D67">
        <w:rPr>
          <w:rFonts w:hAnsi="宋体"/>
          <w:sz w:val="32"/>
          <w:szCs w:val="32"/>
        </w:rPr>
        <w:t>三级指标，指标</w:t>
      </w:r>
      <w:r w:rsidRPr="006A3D67">
        <w:rPr>
          <w:rFonts w:hAnsi="宋体" w:hint="eastAsia"/>
          <w:sz w:val="32"/>
          <w:szCs w:val="32"/>
        </w:rPr>
        <w:t>分值</w:t>
      </w:r>
      <w:r w:rsidRPr="006A3D67">
        <w:rPr>
          <w:rFonts w:hAnsi="宋体"/>
          <w:sz w:val="32"/>
          <w:szCs w:val="32"/>
        </w:rPr>
        <w:t>合计</w:t>
      </w:r>
      <w:r w:rsidRPr="006A3D67">
        <w:rPr>
          <w:rFonts w:hAnsi="宋体" w:hint="eastAsia"/>
          <w:sz w:val="32"/>
          <w:szCs w:val="32"/>
        </w:rPr>
        <w:t>10</w:t>
      </w:r>
      <w:r w:rsidRPr="006A3D67">
        <w:rPr>
          <w:rFonts w:hAnsi="宋体"/>
          <w:sz w:val="32"/>
          <w:szCs w:val="32"/>
        </w:rPr>
        <w:t>分，自评得分</w:t>
      </w:r>
      <w:r w:rsidRPr="006A3D67">
        <w:rPr>
          <w:rFonts w:hAnsi="宋体" w:hint="eastAsia"/>
          <w:sz w:val="32"/>
          <w:szCs w:val="32"/>
        </w:rPr>
        <w:t>10</w:t>
      </w:r>
      <w:r w:rsidRPr="006A3D67">
        <w:rPr>
          <w:rFonts w:hAnsi="宋体"/>
          <w:sz w:val="32"/>
          <w:szCs w:val="32"/>
        </w:rPr>
        <w:t>分，得分率为100%。</w:t>
      </w:r>
    </w:p>
    <w:tbl>
      <w:tblPr>
        <w:tblStyle w:val="ac"/>
        <w:tblW w:w="0" w:type="auto"/>
        <w:jc w:val="center"/>
        <w:tblLook w:val="04A0" w:firstRow="1" w:lastRow="0" w:firstColumn="1" w:lastColumn="0" w:noHBand="0" w:noVBand="1"/>
      </w:tblPr>
      <w:tblGrid>
        <w:gridCol w:w="2633"/>
        <w:gridCol w:w="1545"/>
        <w:gridCol w:w="1487"/>
        <w:gridCol w:w="778"/>
        <w:gridCol w:w="782"/>
        <w:gridCol w:w="1071"/>
      </w:tblGrid>
      <w:tr w:rsidR="002D0871">
        <w:trPr>
          <w:trHeight w:val="454"/>
          <w:tblHeader/>
          <w:jc w:val="center"/>
        </w:trPr>
        <w:tc>
          <w:tcPr>
            <w:tcW w:w="2633" w:type="dxa"/>
            <w:vAlign w:val="center"/>
          </w:tcPr>
          <w:p w:rsidR="002D0871" w:rsidRDefault="00466EAB">
            <w:pPr>
              <w:spacing w:line="240" w:lineRule="auto"/>
              <w:ind w:firstLineChars="0" w:firstLine="0"/>
              <w:jc w:val="center"/>
              <w:rPr>
                <w:b/>
                <w:bCs/>
                <w:sz w:val="24"/>
                <w:szCs w:val="21"/>
              </w:rPr>
            </w:pPr>
            <w:r>
              <w:rPr>
                <w:rFonts w:hint="eastAsia"/>
                <w:b/>
                <w:bCs/>
                <w:sz w:val="24"/>
                <w:szCs w:val="21"/>
              </w:rPr>
              <w:t>三级指标</w:t>
            </w:r>
          </w:p>
        </w:tc>
        <w:tc>
          <w:tcPr>
            <w:tcW w:w="1545" w:type="dxa"/>
            <w:vAlign w:val="center"/>
          </w:tcPr>
          <w:p w:rsidR="002D0871" w:rsidRDefault="00466EAB">
            <w:pPr>
              <w:spacing w:line="240" w:lineRule="auto"/>
              <w:ind w:firstLineChars="0" w:firstLine="0"/>
              <w:jc w:val="center"/>
              <w:rPr>
                <w:b/>
                <w:bCs/>
                <w:sz w:val="24"/>
                <w:szCs w:val="21"/>
              </w:rPr>
            </w:pPr>
            <w:r>
              <w:rPr>
                <w:b/>
                <w:bCs/>
                <w:sz w:val="24"/>
                <w:szCs w:val="21"/>
              </w:rPr>
              <w:t>年度指标值</w:t>
            </w:r>
          </w:p>
        </w:tc>
        <w:tc>
          <w:tcPr>
            <w:tcW w:w="1487" w:type="dxa"/>
            <w:vAlign w:val="center"/>
          </w:tcPr>
          <w:p w:rsidR="002D0871" w:rsidRDefault="00466EAB">
            <w:pPr>
              <w:spacing w:line="240" w:lineRule="auto"/>
              <w:ind w:firstLineChars="0" w:firstLine="0"/>
              <w:jc w:val="center"/>
              <w:rPr>
                <w:b/>
                <w:bCs/>
                <w:sz w:val="24"/>
                <w:szCs w:val="21"/>
              </w:rPr>
            </w:pPr>
            <w:r>
              <w:rPr>
                <w:b/>
                <w:bCs/>
                <w:sz w:val="24"/>
                <w:szCs w:val="21"/>
              </w:rPr>
              <w:t>实际完成值</w:t>
            </w:r>
          </w:p>
        </w:tc>
        <w:tc>
          <w:tcPr>
            <w:tcW w:w="778" w:type="dxa"/>
            <w:vAlign w:val="center"/>
          </w:tcPr>
          <w:p w:rsidR="002D0871" w:rsidRDefault="00466EAB">
            <w:pPr>
              <w:spacing w:line="240" w:lineRule="auto"/>
              <w:ind w:firstLineChars="0" w:firstLine="0"/>
              <w:jc w:val="center"/>
              <w:rPr>
                <w:b/>
                <w:bCs/>
                <w:sz w:val="24"/>
                <w:szCs w:val="21"/>
              </w:rPr>
            </w:pPr>
            <w:r>
              <w:rPr>
                <w:b/>
                <w:bCs/>
                <w:sz w:val="24"/>
                <w:szCs w:val="21"/>
              </w:rPr>
              <w:t>分值</w:t>
            </w:r>
          </w:p>
        </w:tc>
        <w:tc>
          <w:tcPr>
            <w:tcW w:w="782" w:type="dxa"/>
            <w:vAlign w:val="center"/>
          </w:tcPr>
          <w:p w:rsidR="002D0871" w:rsidRDefault="00466EAB">
            <w:pPr>
              <w:spacing w:line="240" w:lineRule="auto"/>
              <w:ind w:firstLineChars="0" w:firstLine="0"/>
              <w:jc w:val="center"/>
              <w:rPr>
                <w:b/>
                <w:bCs/>
                <w:sz w:val="24"/>
                <w:szCs w:val="21"/>
              </w:rPr>
            </w:pPr>
            <w:r>
              <w:rPr>
                <w:b/>
                <w:bCs/>
                <w:sz w:val="24"/>
                <w:szCs w:val="21"/>
              </w:rPr>
              <w:t>得分</w:t>
            </w:r>
          </w:p>
        </w:tc>
        <w:tc>
          <w:tcPr>
            <w:tcW w:w="1071" w:type="dxa"/>
            <w:vAlign w:val="center"/>
          </w:tcPr>
          <w:p w:rsidR="002D0871" w:rsidRDefault="00466EAB">
            <w:pPr>
              <w:spacing w:line="240" w:lineRule="auto"/>
              <w:ind w:firstLineChars="0" w:firstLine="0"/>
              <w:jc w:val="center"/>
              <w:rPr>
                <w:b/>
                <w:bCs/>
                <w:sz w:val="24"/>
                <w:szCs w:val="21"/>
              </w:rPr>
            </w:pPr>
            <w:r>
              <w:rPr>
                <w:b/>
                <w:bCs/>
                <w:sz w:val="24"/>
                <w:szCs w:val="21"/>
              </w:rPr>
              <w:t>得分率</w:t>
            </w:r>
          </w:p>
        </w:tc>
      </w:tr>
      <w:tr w:rsidR="002D0871">
        <w:trPr>
          <w:trHeight w:val="454"/>
          <w:jc w:val="center"/>
        </w:trPr>
        <w:tc>
          <w:tcPr>
            <w:tcW w:w="2633" w:type="dxa"/>
            <w:vAlign w:val="center"/>
          </w:tcPr>
          <w:p w:rsidR="002D0871" w:rsidRDefault="00466EAB">
            <w:pPr>
              <w:spacing w:line="240" w:lineRule="auto"/>
              <w:ind w:firstLineChars="0" w:firstLine="0"/>
              <w:rPr>
                <w:sz w:val="24"/>
                <w:szCs w:val="21"/>
              </w:rPr>
            </w:pPr>
            <w:r>
              <w:rPr>
                <w:rFonts w:hint="eastAsia"/>
                <w:sz w:val="24"/>
                <w:szCs w:val="21"/>
              </w:rPr>
              <w:t>中期规划建设完备程度</w:t>
            </w:r>
          </w:p>
        </w:tc>
        <w:tc>
          <w:tcPr>
            <w:tcW w:w="1545" w:type="dxa"/>
            <w:vAlign w:val="center"/>
          </w:tcPr>
          <w:p w:rsidR="002D0871" w:rsidRDefault="00466EAB">
            <w:pPr>
              <w:spacing w:line="240" w:lineRule="auto"/>
              <w:ind w:firstLineChars="0" w:firstLine="0"/>
              <w:jc w:val="center"/>
              <w:rPr>
                <w:sz w:val="24"/>
                <w:szCs w:val="21"/>
              </w:rPr>
            </w:pPr>
            <w:r>
              <w:rPr>
                <w:sz w:val="24"/>
                <w:szCs w:val="21"/>
              </w:rPr>
              <w:t>完备</w:t>
            </w:r>
          </w:p>
        </w:tc>
        <w:tc>
          <w:tcPr>
            <w:tcW w:w="1487" w:type="dxa"/>
            <w:vAlign w:val="center"/>
          </w:tcPr>
          <w:p w:rsidR="002D0871" w:rsidRDefault="00466EAB">
            <w:pPr>
              <w:spacing w:line="240" w:lineRule="auto"/>
              <w:ind w:firstLineChars="0" w:firstLine="0"/>
              <w:jc w:val="center"/>
              <w:rPr>
                <w:sz w:val="24"/>
                <w:szCs w:val="21"/>
              </w:rPr>
            </w:pPr>
            <w:r>
              <w:rPr>
                <w:sz w:val="24"/>
                <w:szCs w:val="21"/>
              </w:rPr>
              <w:t>100%</w:t>
            </w:r>
          </w:p>
        </w:tc>
        <w:tc>
          <w:tcPr>
            <w:tcW w:w="778" w:type="dxa"/>
            <w:vAlign w:val="center"/>
          </w:tcPr>
          <w:p w:rsidR="002D0871" w:rsidRDefault="00466EAB">
            <w:pPr>
              <w:spacing w:line="240" w:lineRule="auto"/>
              <w:ind w:firstLineChars="0" w:firstLine="0"/>
              <w:jc w:val="center"/>
              <w:rPr>
                <w:sz w:val="24"/>
                <w:szCs w:val="21"/>
              </w:rPr>
            </w:pPr>
            <w:r>
              <w:rPr>
                <w:rFonts w:hint="eastAsia"/>
                <w:sz w:val="24"/>
                <w:szCs w:val="21"/>
              </w:rPr>
              <w:t>4</w:t>
            </w:r>
          </w:p>
        </w:tc>
        <w:tc>
          <w:tcPr>
            <w:tcW w:w="782" w:type="dxa"/>
            <w:vAlign w:val="center"/>
          </w:tcPr>
          <w:p w:rsidR="002D0871" w:rsidRDefault="00466EAB">
            <w:pPr>
              <w:spacing w:line="240" w:lineRule="auto"/>
              <w:ind w:firstLineChars="0" w:firstLine="0"/>
              <w:jc w:val="center"/>
              <w:rPr>
                <w:sz w:val="24"/>
                <w:szCs w:val="21"/>
              </w:rPr>
            </w:pPr>
            <w:r>
              <w:rPr>
                <w:rFonts w:hint="eastAsia"/>
                <w:sz w:val="24"/>
                <w:szCs w:val="21"/>
              </w:rPr>
              <w:t>4</w:t>
            </w:r>
          </w:p>
        </w:tc>
        <w:tc>
          <w:tcPr>
            <w:tcW w:w="1071" w:type="dxa"/>
            <w:vAlign w:val="center"/>
          </w:tcPr>
          <w:p w:rsidR="002D0871" w:rsidRDefault="00466EAB">
            <w:pPr>
              <w:spacing w:line="240" w:lineRule="auto"/>
              <w:ind w:firstLineChars="0" w:firstLine="0"/>
              <w:jc w:val="center"/>
              <w:rPr>
                <w:sz w:val="24"/>
                <w:szCs w:val="21"/>
              </w:rPr>
            </w:pPr>
            <w:r>
              <w:rPr>
                <w:sz w:val="24"/>
                <w:szCs w:val="21"/>
              </w:rPr>
              <w:t>100%</w:t>
            </w:r>
          </w:p>
        </w:tc>
      </w:tr>
      <w:tr w:rsidR="002D0871">
        <w:trPr>
          <w:trHeight w:val="454"/>
          <w:jc w:val="center"/>
        </w:trPr>
        <w:tc>
          <w:tcPr>
            <w:tcW w:w="2633" w:type="dxa"/>
            <w:vAlign w:val="center"/>
          </w:tcPr>
          <w:p w:rsidR="002D0871" w:rsidRDefault="00466EAB">
            <w:pPr>
              <w:spacing w:line="240" w:lineRule="auto"/>
              <w:ind w:firstLineChars="0" w:firstLine="0"/>
              <w:rPr>
                <w:sz w:val="24"/>
                <w:szCs w:val="21"/>
              </w:rPr>
            </w:pPr>
            <w:r>
              <w:rPr>
                <w:rFonts w:hint="eastAsia"/>
                <w:sz w:val="24"/>
                <w:szCs w:val="21"/>
              </w:rPr>
              <w:t>人员培训机制完备性</w:t>
            </w:r>
          </w:p>
        </w:tc>
        <w:tc>
          <w:tcPr>
            <w:tcW w:w="1545" w:type="dxa"/>
            <w:vAlign w:val="center"/>
          </w:tcPr>
          <w:p w:rsidR="002D0871" w:rsidRDefault="00466EAB">
            <w:pPr>
              <w:spacing w:line="240" w:lineRule="auto"/>
              <w:ind w:firstLineChars="0" w:firstLine="0"/>
              <w:jc w:val="center"/>
              <w:rPr>
                <w:sz w:val="24"/>
                <w:szCs w:val="21"/>
              </w:rPr>
            </w:pPr>
            <w:r>
              <w:rPr>
                <w:sz w:val="24"/>
                <w:szCs w:val="21"/>
              </w:rPr>
              <w:t>完备</w:t>
            </w:r>
          </w:p>
        </w:tc>
        <w:tc>
          <w:tcPr>
            <w:tcW w:w="1487" w:type="dxa"/>
            <w:vAlign w:val="center"/>
          </w:tcPr>
          <w:p w:rsidR="002D0871" w:rsidRDefault="00466EAB">
            <w:pPr>
              <w:spacing w:line="240" w:lineRule="auto"/>
              <w:ind w:firstLineChars="0" w:firstLine="0"/>
              <w:jc w:val="center"/>
              <w:rPr>
                <w:sz w:val="24"/>
                <w:szCs w:val="21"/>
              </w:rPr>
            </w:pPr>
            <w:r>
              <w:rPr>
                <w:sz w:val="24"/>
                <w:szCs w:val="21"/>
              </w:rPr>
              <w:t>100%</w:t>
            </w:r>
          </w:p>
        </w:tc>
        <w:tc>
          <w:tcPr>
            <w:tcW w:w="778" w:type="dxa"/>
            <w:vAlign w:val="center"/>
          </w:tcPr>
          <w:p w:rsidR="002D0871" w:rsidRDefault="00466EAB">
            <w:pPr>
              <w:spacing w:line="240" w:lineRule="auto"/>
              <w:ind w:firstLineChars="0" w:firstLine="0"/>
              <w:jc w:val="center"/>
              <w:rPr>
                <w:sz w:val="24"/>
                <w:szCs w:val="21"/>
              </w:rPr>
            </w:pPr>
            <w:r>
              <w:rPr>
                <w:sz w:val="24"/>
                <w:szCs w:val="21"/>
              </w:rPr>
              <w:t>3</w:t>
            </w:r>
          </w:p>
        </w:tc>
        <w:tc>
          <w:tcPr>
            <w:tcW w:w="782" w:type="dxa"/>
            <w:vAlign w:val="center"/>
          </w:tcPr>
          <w:p w:rsidR="002D0871" w:rsidRDefault="00466EAB">
            <w:pPr>
              <w:spacing w:line="240" w:lineRule="auto"/>
              <w:ind w:firstLineChars="0" w:firstLine="0"/>
              <w:jc w:val="center"/>
              <w:rPr>
                <w:sz w:val="24"/>
                <w:szCs w:val="21"/>
              </w:rPr>
            </w:pPr>
            <w:r>
              <w:rPr>
                <w:sz w:val="24"/>
                <w:szCs w:val="21"/>
              </w:rPr>
              <w:t>3</w:t>
            </w:r>
          </w:p>
        </w:tc>
        <w:tc>
          <w:tcPr>
            <w:tcW w:w="1071" w:type="dxa"/>
            <w:vAlign w:val="center"/>
          </w:tcPr>
          <w:p w:rsidR="002D0871" w:rsidRDefault="00466EAB">
            <w:pPr>
              <w:spacing w:line="240" w:lineRule="auto"/>
              <w:ind w:firstLineChars="0" w:firstLine="0"/>
              <w:jc w:val="center"/>
              <w:rPr>
                <w:sz w:val="24"/>
                <w:szCs w:val="21"/>
              </w:rPr>
            </w:pPr>
            <w:r>
              <w:rPr>
                <w:sz w:val="24"/>
                <w:szCs w:val="21"/>
              </w:rPr>
              <w:t>100%</w:t>
            </w:r>
          </w:p>
        </w:tc>
      </w:tr>
      <w:tr w:rsidR="002D0871">
        <w:trPr>
          <w:trHeight w:val="454"/>
          <w:jc w:val="center"/>
        </w:trPr>
        <w:tc>
          <w:tcPr>
            <w:tcW w:w="2633" w:type="dxa"/>
            <w:vAlign w:val="center"/>
          </w:tcPr>
          <w:p w:rsidR="002D0871" w:rsidRDefault="00466EAB">
            <w:pPr>
              <w:spacing w:line="240" w:lineRule="auto"/>
              <w:ind w:firstLineChars="0" w:firstLine="0"/>
              <w:rPr>
                <w:sz w:val="24"/>
                <w:szCs w:val="21"/>
              </w:rPr>
            </w:pPr>
            <w:r>
              <w:rPr>
                <w:rFonts w:hint="eastAsia"/>
                <w:sz w:val="24"/>
                <w:szCs w:val="21"/>
              </w:rPr>
              <w:t>档案管理完备性</w:t>
            </w:r>
          </w:p>
        </w:tc>
        <w:tc>
          <w:tcPr>
            <w:tcW w:w="1545" w:type="dxa"/>
            <w:vAlign w:val="center"/>
          </w:tcPr>
          <w:p w:rsidR="002D0871" w:rsidRDefault="00466EAB">
            <w:pPr>
              <w:spacing w:line="240" w:lineRule="auto"/>
              <w:ind w:firstLineChars="0" w:firstLine="0"/>
              <w:jc w:val="center"/>
              <w:rPr>
                <w:sz w:val="24"/>
                <w:szCs w:val="21"/>
              </w:rPr>
            </w:pPr>
            <w:r>
              <w:rPr>
                <w:sz w:val="24"/>
                <w:szCs w:val="21"/>
              </w:rPr>
              <w:t>完备</w:t>
            </w:r>
          </w:p>
        </w:tc>
        <w:tc>
          <w:tcPr>
            <w:tcW w:w="1487" w:type="dxa"/>
            <w:vAlign w:val="center"/>
          </w:tcPr>
          <w:p w:rsidR="002D0871" w:rsidRDefault="00466EAB">
            <w:pPr>
              <w:spacing w:line="240" w:lineRule="auto"/>
              <w:ind w:firstLineChars="0" w:firstLine="0"/>
              <w:jc w:val="center"/>
              <w:rPr>
                <w:sz w:val="24"/>
                <w:szCs w:val="21"/>
              </w:rPr>
            </w:pPr>
            <w:r>
              <w:rPr>
                <w:sz w:val="24"/>
                <w:szCs w:val="21"/>
              </w:rPr>
              <w:t>100%</w:t>
            </w:r>
          </w:p>
        </w:tc>
        <w:tc>
          <w:tcPr>
            <w:tcW w:w="778" w:type="dxa"/>
            <w:vAlign w:val="center"/>
          </w:tcPr>
          <w:p w:rsidR="002D0871" w:rsidRDefault="00466EAB">
            <w:pPr>
              <w:spacing w:line="240" w:lineRule="auto"/>
              <w:ind w:firstLineChars="0" w:firstLine="0"/>
              <w:jc w:val="center"/>
              <w:rPr>
                <w:sz w:val="24"/>
                <w:szCs w:val="21"/>
              </w:rPr>
            </w:pPr>
            <w:r>
              <w:rPr>
                <w:sz w:val="24"/>
                <w:szCs w:val="21"/>
              </w:rPr>
              <w:t>3</w:t>
            </w:r>
          </w:p>
        </w:tc>
        <w:tc>
          <w:tcPr>
            <w:tcW w:w="782" w:type="dxa"/>
            <w:vAlign w:val="center"/>
          </w:tcPr>
          <w:p w:rsidR="002D0871" w:rsidRDefault="00466EAB">
            <w:pPr>
              <w:spacing w:line="240" w:lineRule="auto"/>
              <w:ind w:firstLineChars="0" w:firstLine="0"/>
              <w:jc w:val="center"/>
              <w:rPr>
                <w:sz w:val="24"/>
                <w:szCs w:val="21"/>
              </w:rPr>
            </w:pPr>
            <w:r>
              <w:rPr>
                <w:sz w:val="24"/>
                <w:szCs w:val="21"/>
              </w:rPr>
              <w:t>3</w:t>
            </w:r>
          </w:p>
        </w:tc>
        <w:tc>
          <w:tcPr>
            <w:tcW w:w="1071" w:type="dxa"/>
            <w:vAlign w:val="center"/>
          </w:tcPr>
          <w:p w:rsidR="002D0871" w:rsidRDefault="00466EAB">
            <w:pPr>
              <w:spacing w:line="240" w:lineRule="auto"/>
              <w:ind w:firstLineChars="0" w:firstLine="0"/>
              <w:jc w:val="center"/>
              <w:rPr>
                <w:sz w:val="24"/>
                <w:szCs w:val="21"/>
              </w:rPr>
            </w:pPr>
            <w:r>
              <w:rPr>
                <w:sz w:val="24"/>
                <w:szCs w:val="21"/>
              </w:rPr>
              <w:t>100%</w:t>
            </w:r>
          </w:p>
        </w:tc>
      </w:tr>
      <w:tr w:rsidR="002D0871">
        <w:trPr>
          <w:trHeight w:val="454"/>
          <w:jc w:val="center"/>
        </w:trPr>
        <w:tc>
          <w:tcPr>
            <w:tcW w:w="5665" w:type="dxa"/>
            <w:gridSpan w:val="3"/>
            <w:vAlign w:val="center"/>
          </w:tcPr>
          <w:p w:rsidR="002D0871" w:rsidRDefault="00466EAB">
            <w:pPr>
              <w:spacing w:line="240" w:lineRule="auto"/>
              <w:ind w:firstLineChars="0" w:firstLine="0"/>
              <w:jc w:val="center"/>
              <w:rPr>
                <w:sz w:val="24"/>
                <w:szCs w:val="21"/>
              </w:rPr>
            </w:pPr>
            <w:r>
              <w:rPr>
                <w:rFonts w:hint="eastAsia"/>
                <w:sz w:val="24"/>
                <w:szCs w:val="21"/>
              </w:rPr>
              <w:t>合计</w:t>
            </w:r>
          </w:p>
        </w:tc>
        <w:tc>
          <w:tcPr>
            <w:tcW w:w="778" w:type="dxa"/>
            <w:vAlign w:val="center"/>
          </w:tcPr>
          <w:p w:rsidR="002D0871" w:rsidRDefault="00466EAB">
            <w:pPr>
              <w:spacing w:line="240" w:lineRule="auto"/>
              <w:ind w:firstLineChars="0" w:firstLine="0"/>
              <w:jc w:val="center"/>
              <w:rPr>
                <w:sz w:val="24"/>
                <w:szCs w:val="21"/>
              </w:rPr>
            </w:pPr>
            <w:r>
              <w:rPr>
                <w:rFonts w:hint="eastAsia"/>
                <w:sz w:val="24"/>
                <w:szCs w:val="21"/>
              </w:rPr>
              <w:t>10</w:t>
            </w:r>
          </w:p>
        </w:tc>
        <w:tc>
          <w:tcPr>
            <w:tcW w:w="782" w:type="dxa"/>
            <w:vAlign w:val="center"/>
          </w:tcPr>
          <w:p w:rsidR="002D0871" w:rsidRDefault="00466EAB">
            <w:pPr>
              <w:spacing w:line="240" w:lineRule="auto"/>
              <w:ind w:firstLineChars="0" w:firstLine="0"/>
              <w:jc w:val="center"/>
              <w:rPr>
                <w:sz w:val="24"/>
                <w:szCs w:val="21"/>
              </w:rPr>
            </w:pPr>
            <w:r>
              <w:rPr>
                <w:rFonts w:hint="eastAsia"/>
                <w:sz w:val="24"/>
                <w:szCs w:val="21"/>
              </w:rPr>
              <w:t>10</w:t>
            </w:r>
          </w:p>
        </w:tc>
        <w:tc>
          <w:tcPr>
            <w:tcW w:w="1071" w:type="dxa"/>
            <w:vAlign w:val="center"/>
          </w:tcPr>
          <w:p w:rsidR="002D0871" w:rsidRDefault="00466EAB">
            <w:pPr>
              <w:spacing w:line="240" w:lineRule="auto"/>
              <w:ind w:firstLineChars="0" w:firstLine="0"/>
              <w:jc w:val="center"/>
              <w:rPr>
                <w:sz w:val="24"/>
                <w:szCs w:val="21"/>
              </w:rPr>
            </w:pPr>
            <w:r>
              <w:rPr>
                <w:sz w:val="24"/>
                <w:szCs w:val="21"/>
              </w:rPr>
              <w:t>100%</w:t>
            </w:r>
          </w:p>
        </w:tc>
      </w:tr>
    </w:tbl>
    <w:p w:rsidR="002D0871" w:rsidRPr="006A3D67" w:rsidRDefault="00466EAB">
      <w:pPr>
        <w:ind w:firstLine="643"/>
        <w:rPr>
          <w:rFonts w:hAnsi="宋体"/>
          <w:sz w:val="32"/>
          <w:szCs w:val="32"/>
        </w:rPr>
      </w:pPr>
      <w:r w:rsidRPr="006A3D67">
        <w:rPr>
          <w:rFonts w:hAnsi="宋体" w:hint="eastAsia"/>
          <w:b/>
          <w:bCs/>
          <w:sz w:val="32"/>
          <w:szCs w:val="32"/>
        </w:rPr>
        <w:t>中期规划建设完备程度：</w:t>
      </w:r>
      <w:r w:rsidRPr="006A3D67">
        <w:rPr>
          <w:rFonts w:hAnsi="宋体" w:hint="eastAsia"/>
          <w:sz w:val="32"/>
          <w:szCs w:val="32"/>
        </w:rPr>
        <w:t>我社省委立足我省实际，聚焦社会事业发展和民生改善，重点就“六保六稳”等人民群众关心的热点难点问题开展调研，提前统筹谋划，组织精兵强将，多出精品提案；突出质量提升，聚焦全省发展大局，不断提高议政建言质量，在参政履职中彰显新作为。中期规划</w:t>
      </w:r>
      <w:r w:rsidRPr="006A3D67">
        <w:rPr>
          <w:rFonts w:hAnsi="宋体" w:hint="eastAsia"/>
          <w:sz w:val="32"/>
          <w:szCs w:val="32"/>
        </w:rPr>
        <w:lastRenderedPageBreak/>
        <w:t>目标明确，可行性高。指标分值4分，自评得分4分，得分率为100%。</w:t>
      </w:r>
    </w:p>
    <w:p w:rsidR="002D0871" w:rsidRPr="006A3D67" w:rsidRDefault="00466EAB">
      <w:pPr>
        <w:ind w:firstLine="643"/>
        <w:rPr>
          <w:rFonts w:hAnsi="宋体"/>
          <w:sz w:val="32"/>
          <w:szCs w:val="32"/>
        </w:rPr>
      </w:pPr>
      <w:r w:rsidRPr="006A3D67">
        <w:rPr>
          <w:rFonts w:hint="eastAsia"/>
          <w:b/>
          <w:bCs/>
          <w:sz w:val="32"/>
          <w:szCs w:val="32"/>
        </w:rPr>
        <w:t>人员培训机制完备性：</w:t>
      </w:r>
      <w:r w:rsidRPr="006A3D67">
        <w:rPr>
          <w:rFonts w:hAnsi="宋体" w:hint="eastAsia"/>
          <w:sz w:val="32"/>
          <w:szCs w:val="32"/>
        </w:rPr>
        <w:t>我社省委坚持公平公正竞争择优原则选拔人才，通过建立人才培养长效机制，树立正确导向，激发职工积极性，积极鼓励和支持工作人员参加业务培训，加大技术人才培养力度，积极开展相关人员培训工作，以完备的培训机制来促进人员能力的提升，保障部门整体工作的有效开展。指标分值3分，按评分标准得3分，得分率100%。</w:t>
      </w:r>
    </w:p>
    <w:p w:rsidR="002D0871" w:rsidRPr="006A3D67" w:rsidRDefault="00466EAB">
      <w:pPr>
        <w:ind w:firstLine="643"/>
        <w:rPr>
          <w:rFonts w:hAnsi="宋体"/>
          <w:sz w:val="32"/>
          <w:szCs w:val="32"/>
        </w:rPr>
      </w:pPr>
      <w:r w:rsidRPr="006A3D67">
        <w:rPr>
          <w:rFonts w:hAnsi="宋体" w:hint="eastAsia"/>
          <w:b/>
          <w:bCs/>
          <w:sz w:val="32"/>
          <w:szCs w:val="32"/>
        </w:rPr>
        <w:t>档案管理完备性：</w:t>
      </w:r>
      <w:r w:rsidRPr="006A3D67">
        <w:rPr>
          <w:rFonts w:hAnsi="宋体" w:hint="eastAsia"/>
          <w:sz w:val="32"/>
          <w:szCs w:val="32"/>
        </w:rPr>
        <w:t>我社省委严格按照《九三学社甘肃省委员会机关档案管理及保密制度》对档案进行规范管理，并设有档案管理的专职人员，档案管理机制完备。指标分值3分，自评得分3分，得分率为100%。</w:t>
      </w:r>
    </w:p>
    <w:p w:rsidR="002D0871" w:rsidRPr="006A3D67" w:rsidRDefault="00466EAB">
      <w:pPr>
        <w:pStyle w:val="3"/>
        <w:ind w:firstLine="643"/>
        <w:rPr>
          <w:sz w:val="32"/>
        </w:rPr>
      </w:pPr>
      <w:bookmarkStart w:id="54" w:name="_Toc64819705"/>
      <w:r w:rsidRPr="006A3D67">
        <w:rPr>
          <w:rFonts w:hint="eastAsia"/>
          <w:sz w:val="32"/>
        </w:rPr>
        <w:t>5、服务对象满意度</w:t>
      </w:r>
      <w:bookmarkEnd w:id="54"/>
    </w:p>
    <w:p w:rsidR="002D0871" w:rsidRPr="006A3D67" w:rsidRDefault="00466EAB">
      <w:pPr>
        <w:ind w:firstLine="640"/>
        <w:rPr>
          <w:rFonts w:hAnsi="宋体"/>
          <w:sz w:val="32"/>
          <w:szCs w:val="32"/>
        </w:rPr>
      </w:pPr>
      <w:r w:rsidRPr="006A3D67">
        <w:rPr>
          <w:rFonts w:hAnsi="宋体" w:hint="eastAsia"/>
          <w:sz w:val="32"/>
          <w:szCs w:val="32"/>
        </w:rPr>
        <w:t>根据《2021年九三学社甘肃省委员会部门整体支出绩效自评表》，一级指标服务对象满意度下设1个三级指标，指标权重10分，自评得分10分，得分率为100%。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1605"/>
        <w:gridCol w:w="1425"/>
        <w:gridCol w:w="765"/>
        <w:gridCol w:w="735"/>
        <w:gridCol w:w="973"/>
      </w:tblGrid>
      <w:tr w:rsidR="002D0871">
        <w:trPr>
          <w:trHeight w:val="454"/>
          <w:tblHeader/>
          <w:jc w:val="center"/>
        </w:trPr>
        <w:tc>
          <w:tcPr>
            <w:tcW w:w="2900" w:type="dxa"/>
            <w:vAlign w:val="center"/>
          </w:tcPr>
          <w:p w:rsidR="002D0871" w:rsidRDefault="00466EAB">
            <w:pPr>
              <w:spacing w:line="240" w:lineRule="auto"/>
              <w:ind w:firstLineChars="0" w:firstLine="0"/>
              <w:jc w:val="center"/>
              <w:rPr>
                <w:b/>
                <w:bCs/>
                <w:sz w:val="24"/>
                <w:szCs w:val="21"/>
              </w:rPr>
            </w:pPr>
            <w:r>
              <w:rPr>
                <w:rFonts w:hint="eastAsia"/>
                <w:b/>
                <w:bCs/>
                <w:sz w:val="24"/>
                <w:szCs w:val="21"/>
              </w:rPr>
              <w:t>三级指标</w:t>
            </w:r>
          </w:p>
        </w:tc>
        <w:tc>
          <w:tcPr>
            <w:tcW w:w="1605" w:type="dxa"/>
            <w:vAlign w:val="center"/>
          </w:tcPr>
          <w:p w:rsidR="002D0871" w:rsidRDefault="00466EAB">
            <w:pPr>
              <w:spacing w:line="240" w:lineRule="auto"/>
              <w:ind w:firstLineChars="0" w:firstLine="0"/>
              <w:jc w:val="center"/>
              <w:rPr>
                <w:b/>
                <w:bCs/>
                <w:sz w:val="24"/>
                <w:szCs w:val="21"/>
              </w:rPr>
            </w:pPr>
            <w:r>
              <w:rPr>
                <w:b/>
                <w:bCs/>
                <w:sz w:val="24"/>
                <w:szCs w:val="21"/>
              </w:rPr>
              <w:t>年度目标值</w:t>
            </w:r>
          </w:p>
        </w:tc>
        <w:tc>
          <w:tcPr>
            <w:tcW w:w="1425" w:type="dxa"/>
            <w:vAlign w:val="center"/>
          </w:tcPr>
          <w:p w:rsidR="002D0871" w:rsidRDefault="00466EAB">
            <w:pPr>
              <w:spacing w:line="240" w:lineRule="auto"/>
              <w:ind w:firstLineChars="0" w:firstLine="0"/>
              <w:jc w:val="center"/>
              <w:rPr>
                <w:b/>
                <w:bCs/>
                <w:sz w:val="24"/>
                <w:szCs w:val="21"/>
              </w:rPr>
            </w:pPr>
            <w:r>
              <w:rPr>
                <w:b/>
                <w:bCs/>
                <w:sz w:val="24"/>
                <w:szCs w:val="21"/>
              </w:rPr>
              <w:t>实际完成值</w:t>
            </w:r>
          </w:p>
        </w:tc>
        <w:tc>
          <w:tcPr>
            <w:tcW w:w="765" w:type="dxa"/>
            <w:vAlign w:val="center"/>
          </w:tcPr>
          <w:p w:rsidR="002D0871" w:rsidRDefault="00466EAB">
            <w:pPr>
              <w:spacing w:line="240" w:lineRule="auto"/>
              <w:ind w:firstLineChars="0" w:firstLine="0"/>
              <w:jc w:val="center"/>
              <w:rPr>
                <w:b/>
                <w:bCs/>
                <w:sz w:val="24"/>
                <w:szCs w:val="21"/>
              </w:rPr>
            </w:pPr>
            <w:r>
              <w:rPr>
                <w:b/>
                <w:bCs/>
                <w:sz w:val="24"/>
                <w:szCs w:val="21"/>
              </w:rPr>
              <w:t>分值</w:t>
            </w:r>
          </w:p>
        </w:tc>
        <w:tc>
          <w:tcPr>
            <w:tcW w:w="735" w:type="dxa"/>
            <w:vAlign w:val="center"/>
          </w:tcPr>
          <w:p w:rsidR="002D0871" w:rsidRDefault="00466EAB">
            <w:pPr>
              <w:spacing w:line="240" w:lineRule="auto"/>
              <w:ind w:firstLineChars="0" w:firstLine="0"/>
              <w:jc w:val="center"/>
              <w:rPr>
                <w:b/>
                <w:bCs/>
                <w:sz w:val="24"/>
                <w:szCs w:val="21"/>
              </w:rPr>
            </w:pPr>
            <w:r>
              <w:rPr>
                <w:b/>
                <w:bCs/>
                <w:sz w:val="24"/>
                <w:szCs w:val="21"/>
              </w:rPr>
              <w:t>得分</w:t>
            </w:r>
          </w:p>
        </w:tc>
        <w:tc>
          <w:tcPr>
            <w:tcW w:w="973" w:type="dxa"/>
            <w:vAlign w:val="center"/>
          </w:tcPr>
          <w:p w:rsidR="002D0871" w:rsidRDefault="00466EAB">
            <w:pPr>
              <w:spacing w:line="240" w:lineRule="auto"/>
              <w:ind w:firstLineChars="0" w:firstLine="0"/>
              <w:jc w:val="center"/>
              <w:rPr>
                <w:b/>
                <w:bCs/>
                <w:sz w:val="24"/>
                <w:szCs w:val="21"/>
              </w:rPr>
            </w:pPr>
            <w:r>
              <w:rPr>
                <w:b/>
                <w:bCs/>
                <w:sz w:val="24"/>
                <w:szCs w:val="21"/>
              </w:rPr>
              <w:t>得分率</w:t>
            </w:r>
          </w:p>
        </w:tc>
      </w:tr>
      <w:tr w:rsidR="002D0871">
        <w:trPr>
          <w:trHeight w:val="454"/>
          <w:jc w:val="center"/>
        </w:trPr>
        <w:tc>
          <w:tcPr>
            <w:tcW w:w="2900" w:type="dxa"/>
          </w:tcPr>
          <w:p w:rsidR="002D0871" w:rsidRDefault="00466EAB">
            <w:pPr>
              <w:ind w:firstLineChars="0" w:firstLine="0"/>
              <w:jc w:val="left"/>
              <w:rPr>
                <w:rFonts w:ascii="宋体" w:hAnsi="宋体"/>
                <w:color w:val="000000"/>
                <w:sz w:val="24"/>
                <w:szCs w:val="24"/>
              </w:rPr>
            </w:pPr>
            <w:r>
              <w:rPr>
                <w:rFonts w:ascii="宋体" w:hAnsi="宋体" w:hint="eastAsia"/>
                <w:color w:val="000000"/>
                <w:sz w:val="24"/>
                <w:szCs w:val="24"/>
              </w:rPr>
              <w:t>社员满意度</w:t>
            </w:r>
          </w:p>
        </w:tc>
        <w:tc>
          <w:tcPr>
            <w:tcW w:w="1605" w:type="dxa"/>
            <w:vAlign w:val="center"/>
          </w:tcPr>
          <w:p w:rsidR="002D0871" w:rsidRDefault="00466EAB">
            <w:pPr>
              <w:widowControl/>
              <w:spacing w:line="240" w:lineRule="auto"/>
              <w:ind w:firstLineChars="0" w:firstLine="0"/>
              <w:jc w:val="center"/>
              <w:rPr>
                <w:rFonts w:ascii="宋体" w:eastAsia="宋体" w:hAnsi="宋体"/>
                <w:color w:val="000000"/>
                <w:kern w:val="0"/>
                <w:sz w:val="24"/>
                <w:szCs w:val="24"/>
              </w:rPr>
            </w:pPr>
            <w:r>
              <w:rPr>
                <w:rFonts w:hint="eastAsia"/>
                <w:color w:val="000000"/>
                <w:sz w:val="24"/>
                <w:szCs w:val="24"/>
              </w:rPr>
              <w:t>≥98%</w:t>
            </w:r>
          </w:p>
        </w:tc>
        <w:tc>
          <w:tcPr>
            <w:tcW w:w="1425" w:type="dxa"/>
            <w:vAlign w:val="center"/>
          </w:tcPr>
          <w:p w:rsidR="002D0871" w:rsidRDefault="00466EAB">
            <w:pPr>
              <w:widowControl/>
              <w:spacing w:line="240" w:lineRule="auto"/>
              <w:ind w:firstLineChars="0" w:firstLine="0"/>
              <w:jc w:val="center"/>
              <w:rPr>
                <w:color w:val="000000"/>
                <w:sz w:val="24"/>
                <w:szCs w:val="24"/>
              </w:rPr>
            </w:pPr>
            <w:r>
              <w:rPr>
                <w:rFonts w:hint="eastAsia"/>
                <w:color w:val="000000"/>
                <w:sz w:val="24"/>
                <w:szCs w:val="24"/>
              </w:rPr>
              <w:t>98%</w:t>
            </w:r>
          </w:p>
        </w:tc>
        <w:tc>
          <w:tcPr>
            <w:tcW w:w="765" w:type="dxa"/>
            <w:vAlign w:val="center"/>
          </w:tcPr>
          <w:p w:rsidR="002D0871" w:rsidRDefault="00466EAB">
            <w:pPr>
              <w:widowControl/>
              <w:spacing w:line="240" w:lineRule="auto"/>
              <w:ind w:firstLineChars="0" w:firstLine="0"/>
              <w:jc w:val="center"/>
              <w:rPr>
                <w:color w:val="000000"/>
                <w:sz w:val="24"/>
                <w:szCs w:val="24"/>
              </w:rPr>
            </w:pPr>
            <w:r>
              <w:rPr>
                <w:rFonts w:hint="eastAsia"/>
                <w:color w:val="000000"/>
                <w:sz w:val="24"/>
                <w:szCs w:val="24"/>
              </w:rPr>
              <w:t>10</w:t>
            </w:r>
          </w:p>
        </w:tc>
        <w:tc>
          <w:tcPr>
            <w:tcW w:w="735" w:type="dxa"/>
            <w:vAlign w:val="center"/>
          </w:tcPr>
          <w:p w:rsidR="002D0871" w:rsidRDefault="00466EAB">
            <w:pPr>
              <w:widowControl/>
              <w:spacing w:line="240" w:lineRule="auto"/>
              <w:ind w:firstLineChars="0" w:firstLine="0"/>
              <w:jc w:val="center"/>
              <w:rPr>
                <w:color w:val="000000"/>
                <w:sz w:val="24"/>
                <w:szCs w:val="24"/>
              </w:rPr>
            </w:pPr>
            <w:r>
              <w:rPr>
                <w:rFonts w:hint="eastAsia"/>
                <w:color w:val="000000"/>
                <w:sz w:val="24"/>
                <w:szCs w:val="24"/>
              </w:rPr>
              <w:t>10</w:t>
            </w:r>
          </w:p>
        </w:tc>
        <w:tc>
          <w:tcPr>
            <w:tcW w:w="973" w:type="dxa"/>
            <w:vAlign w:val="center"/>
          </w:tcPr>
          <w:p w:rsidR="002D0871" w:rsidRDefault="00466EAB">
            <w:pPr>
              <w:widowControl/>
              <w:spacing w:line="240" w:lineRule="auto"/>
              <w:ind w:firstLineChars="0" w:firstLine="0"/>
              <w:jc w:val="center"/>
              <w:rPr>
                <w:color w:val="000000"/>
                <w:sz w:val="24"/>
                <w:szCs w:val="24"/>
              </w:rPr>
            </w:pPr>
            <w:r>
              <w:rPr>
                <w:rFonts w:hint="eastAsia"/>
                <w:color w:val="000000"/>
                <w:sz w:val="24"/>
                <w:szCs w:val="24"/>
              </w:rPr>
              <w:t>100%</w:t>
            </w:r>
          </w:p>
        </w:tc>
      </w:tr>
      <w:tr w:rsidR="002D0871">
        <w:trPr>
          <w:trHeight w:val="454"/>
          <w:jc w:val="center"/>
        </w:trPr>
        <w:tc>
          <w:tcPr>
            <w:tcW w:w="5930" w:type="dxa"/>
            <w:gridSpan w:val="3"/>
            <w:vAlign w:val="center"/>
          </w:tcPr>
          <w:p w:rsidR="002D0871" w:rsidRDefault="00466EAB">
            <w:pPr>
              <w:spacing w:line="240" w:lineRule="auto"/>
              <w:ind w:firstLineChars="0" w:firstLine="0"/>
              <w:jc w:val="center"/>
              <w:rPr>
                <w:b/>
                <w:color w:val="000000"/>
                <w:sz w:val="24"/>
                <w:szCs w:val="24"/>
              </w:rPr>
            </w:pPr>
            <w:r>
              <w:rPr>
                <w:rFonts w:hint="eastAsia"/>
                <w:b/>
                <w:color w:val="000000"/>
                <w:sz w:val="24"/>
                <w:szCs w:val="24"/>
              </w:rPr>
              <w:t>合计</w:t>
            </w:r>
          </w:p>
        </w:tc>
        <w:tc>
          <w:tcPr>
            <w:tcW w:w="765" w:type="dxa"/>
            <w:vAlign w:val="center"/>
          </w:tcPr>
          <w:p w:rsidR="002D0871" w:rsidRDefault="00466EAB">
            <w:pPr>
              <w:widowControl/>
              <w:spacing w:line="240" w:lineRule="auto"/>
              <w:ind w:firstLineChars="0" w:firstLine="0"/>
              <w:jc w:val="center"/>
              <w:rPr>
                <w:rFonts w:cs="仿宋_GB2312"/>
                <w:b/>
                <w:color w:val="000000"/>
                <w:kern w:val="0"/>
                <w:sz w:val="24"/>
                <w:szCs w:val="24"/>
              </w:rPr>
            </w:pPr>
            <w:r>
              <w:rPr>
                <w:rFonts w:cs="仿宋_GB2312" w:hint="eastAsia"/>
                <w:b/>
                <w:color w:val="000000"/>
                <w:kern w:val="0"/>
                <w:sz w:val="24"/>
                <w:szCs w:val="24"/>
              </w:rPr>
              <w:t>10</w:t>
            </w:r>
          </w:p>
        </w:tc>
        <w:tc>
          <w:tcPr>
            <w:tcW w:w="735" w:type="dxa"/>
            <w:vAlign w:val="center"/>
          </w:tcPr>
          <w:p w:rsidR="002D0871" w:rsidRDefault="00466EAB">
            <w:pPr>
              <w:ind w:firstLineChars="0" w:firstLine="0"/>
              <w:jc w:val="center"/>
              <w:rPr>
                <w:rFonts w:cs="仿宋_GB2312"/>
                <w:b/>
                <w:color w:val="333333"/>
                <w:sz w:val="24"/>
                <w:szCs w:val="24"/>
              </w:rPr>
            </w:pPr>
            <w:r>
              <w:rPr>
                <w:rFonts w:cs="仿宋_GB2312" w:hint="eastAsia"/>
                <w:b/>
                <w:color w:val="333333"/>
                <w:sz w:val="24"/>
                <w:szCs w:val="24"/>
              </w:rPr>
              <w:t>10</w:t>
            </w:r>
          </w:p>
        </w:tc>
        <w:tc>
          <w:tcPr>
            <w:tcW w:w="973" w:type="dxa"/>
            <w:vAlign w:val="center"/>
          </w:tcPr>
          <w:p w:rsidR="002D0871" w:rsidRDefault="00466EAB">
            <w:pPr>
              <w:spacing w:line="240" w:lineRule="auto"/>
              <w:ind w:firstLineChars="0" w:firstLine="0"/>
              <w:jc w:val="center"/>
              <w:rPr>
                <w:rFonts w:cs="仿宋_GB2312"/>
                <w:b/>
                <w:color w:val="000000"/>
                <w:sz w:val="24"/>
                <w:szCs w:val="24"/>
              </w:rPr>
            </w:pPr>
            <w:r>
              <w:rPr>
                <w:rFonts w:cs="仿宋_GB2312" w:hint="eastAsia"/>
                <w:b/>
                <w:color w:val="000000"/>
                <w:sz w:val="24"/>
                <w:szCs w:val="24"/>
              </w:rPr>
              <w:t>100%</w:t>
            </w:r>
          </w:p>
        </w:tc>
      </w:tr>
    </w:tbl>
    <w:p w:rsidR="002D0871" w:rsidRPr="006A3D67" w:rsidRDefault="00466EAB">
      <w:pPr>
        <w:ind w:firstLine="643"/>
        <w:rPr>
          <w:rFonts w:hAnsi="宋体"/>
          <w:sz w:val="32"/>
          <w:szCs w:val="32"/>
        </w:rPr>
      </w:pPr>
      <w:r w:rsidRPr="006A3D67">
        <w:rPr>
          <w:rFonts w:hAnsi="宋体" w:hint="eastAsia"/>
          <w:b/>
          <w:bCs/>
          <w:color w:val="000000"/>
          <w:sz w:val="32"/>
          <w:szCs w:val="32"/>
        </w:rPr>
        <w:lastRenderedPageBreak/>
        <w:t>社员满意度：</w:t>
      </w:r>
      <w:r w:rsidRPr="006A3D67">
        <w:rPr>
          <w:rFonts w:cs="仿宋_GB2312" w:hint="eastAsia"/>
          <w:color w:val="000000"/>
          <w:sz w:val="32"/>
          <w:szCs w:val="32"/>
        </w:rPr>
        <w:t>2021年</w:t>
      </w:r>
      <w:r w:rsidRPr="006A3D67">
        <w:rPr>
          <w:rFonts w:cs="仿宋_GB2312" w:hint="eastAsia"/>
          <w:sz w:val="32"/>
          <w:szCs w:val="32"/>
        </w:rPr>
        <w:t>我社省委注重加强领导班子建设，促进民主团结、务实工作，不断健全议事规则等各项工作制度、提升凝聚力和号召力，并能密切联系基层和社员，获得了较高的社员群众认可度和满意度，</w:t>
      </w:r>
      <w:r w:rsidRPr="006A3D67">
        <w:rPr>
          <w:rFonts w:hint="eastAsia"/>
          <w:sz w:val="32"/>
          <w:szCs w:val="32"/>
        </w:rPr>
        <w:t>社员满意度为98%，达到了预期目标值。指标分值10分，按评分标准得10分，得分率100%。</w:t>
      </w:r>
    </w:p>
    <w:p w:rsidR="002D0871" w:rsidRPr="006A3D67" w:rsidRDefault="00466EAB">
      <w:pPr>
        <w:pStyle w:val="2"/>
        <w:ind w:firstLine="643"/>
        <w:rPr>
          <w:rFonts w:ascii="仿宋_GB2312" w:eastAsia="仿宋_GB2312"/>
        </w:rPr>
      </w:pPr>
      <w:bookmarkStart w:id="55" w:name="_Toc24905"/>
      <w:bookmarkStart w:id="56" w:name="_Toc4998"/>
      <w:r w:rsidRPr="006A3D67">
        <w:rPr>
          <w:rFonts w:ascii="仿宋_GB2312" w:eastAsia="仿宋_GB2312" w:hint="eastAsia"/>
        </w:rPr>
        <w:t>（四）偏离绩效目标的原因及下一步改进措施</w:t>
      </w:r>
      <w:bookmarkEnd w:id="55"/>
      <w:bookmarkEnd w:id="56"/>
    </w:p>
    <w:p w:rsidR="002D0871" w:rsidRPr="006A3D67" w:rsidRDefault="00466EAB">
      <w:pPr>
        <w:ind w:firstLine="643"/>
        <w:rPr>
          <w:rFonts w:hAnsi="宋体"/>
          <w:sz w:val="32"/>
          <w:szCs w:val="32"/>
        </w:rPr>
      </w:pPr>
      <w:bookmarkStart w:id="57" w:name="_Toc65231001"/>
      <w:bookmarkStart w:id="58" w:name="_Toc3801"/>
      <w:r w:rsidRPr="006A3D67">
        <w:rPr>
          <w:rFonts w:hint="eastAsia"/>
          <w:b/>
          <w:bCs/>
          <w:sz w:val="32"/>
          <w:szCs w:val="32"/>
        </w:rPr>
        <w:t>在职人员控制率</w:t>
      </w:r>
      <w:bookmarkEnd w:id="57"/>
      <w:bookmarkEnd w:id="58"/>
      <w:r w:rsidRPr="006A3D67">
        <w:rPr>
          <w:rFonts w:hint="eastAsia"/>
          <w:b/>
          <w:bCs/>
          <w:sz w:val="32"/>
          <w:szCs w:val="32"/>
        </w:rPr>
        <w:t>：</w:t>
      </w:r>
      <w:r w:rsidRPr="006A3D67">
        <w:rPr>
          <w:rFonts w:hAnsi="宋体" w:hint="eastAsia"/>
          <w:sz w:val="32"/>
          <w:szCs w:val="32"/>
        </w:rPr>
        <w:t>我社省委在职人员16人，编制人员19人，在职人员控制率84.21%，实际人员</w:t>
      </w:r>
      <w:proofErr w:type="gramStart"/>
      <w:r w:rsidRPr="006A3D67">
        <w:rPr>
          <w:rFonts w:hAnsi="宋体" w:hint="eastAsia"/>
          <w:sz w:val="32"/>
          <w:szCs w:val="32"/>
        </w:rPr>
        <w:t>数合理</w:t>
      </w:r>
      <w:proofErr w:type="gramEnd"/>
      <w:r w:rsidRPr="006A3D67">
        <w:rPr>
          <w:rFonts w:hAnsi="宋体" w:hint="eastAsia"/>
          <w:sz w:val="32"/>
          <w:szCs w:val="32"/>
        </w:rPr>
        <w:t>控制在编制内，因为年初</w:t>
      </w:r>
      <w:proofErr w:type="gramStart"/>
      <w:r w:rsidRPr="006A3D67">
        <w:rPr>
          <w:rFonts w:hAnsi="宋体" w:hint="eastAsia"/>
          <w:sz w:val="32"/>
          <w:szCs w:val="32"/>
        </w:rPr>
        <w:t>指标值误设为</w:t>
      </w:r>
      <w:proofErr w:type="gramEnd"/>
      <w:r w:rsidRPr="006A3D67">
        <w:rPr>
          <w:rFonts w:hAnsi="宋体" w:hint="eastAsia"/>
          <w:sz w:val="32"/>
          <w:szCs w:val="32"/>
        </w:rPr>
        <w:t>“=100%”导致偏差，下一年度将在职人员控制率设定为“≤100%”。</w:t>
      </w:r>
    </w:p>
    <w:p w:rsidR="002D0871" w:rsidRPr="006A3D67" w:rsidRDefault="00466EAB">
      <w:pPr>
        <w:pStyle w:val="1"/>
        <w:rPr>
          <w:rFonts w:ascii="仿宋_GB2312" w:eastAsia="仿宋_GB2312"/>
          <w:szCs w:val="32"/>
        </w:rPr>
      </w:pPr>
      <w:bookmarkStart w:id="59" w:name="_Toc18976"/>
      <w:bookmarkStart w:id="60" w:name="_Toc8078"/>
      <w:bookmarkStart w:id="61" w:name="_Toc19689"/>
      <w:r w:rsidRPr="006A3D67">
        <w:rPr>
          <w:rFonts w:ascii="仿宋_GB2312" w:eastAsia="仿宋_GB2312" w:hint="eastAsia"/>
          <w:szCs w:val="32"/>
        </w:rPr>
        <w:t>四、部门预算项目支出绩效自评情况分析</w:t>
      </w:r>
      <w:bookmarkEnd w:id="59"/>
      <w:bookmarkEnd w:id="60"/>
      <w:bookmarkEnd w:id="61"/>
    </w:p>
    <w:p w:rsidR="002D0871" w:rsidRPr="006A3D67" w:rsidRDefault="00466EAB">
      <w:pPr>
        <w:ind w:firstLine="640"/>
        <w:rPr>
          <w:rFonts w:hAnsi="宋体"/>
          <w:sz w:val="32"/>
          <w:szCs w:val="32"/>
        </w:rPr>
      </w:pPr>
      <w:r w:rsidRPr="006A3D67">
        <w:rPr>
          <w:rFonts w:hAnsi="宋体" w:hint="eastAsia"/>
          <w:sz w:val="32"/>
          <w:szCs w:val="32"/>
        </w:rPr>
        <w:t>2021年，我社省委预算支出项目为主委特别费、培训费、调研费、业务费（部门本级），通过自评，项目得分96分，自评结果为“优”，项目自评情况分析如下：</w:t>
      </w:r>
    </w:p>
    <w:p w:rsidR="002D0871" w:rsidRPr="006A3D67" w:rsidRDefault="00466EAB">
      <w:pPr>
        <w:pStyle w:val="2"/>
        <w:ind w:firstLine="643"/>
        <w:rPr>
          <w:rFonts w:ascii="仿宋_GB2312" w:eastAsia="仿宋_GB2312"/>
        </w:rPr>
      </w:pPr>
      <w:bookmarkStart w:id="62" w:name="_Toc13996"/>
      <w:bookmarkStart w:id="63" w:name="_Toc31211"/>
      <w:r w:rsidRPr="006A3D67">
        <w:rPr>
          <w:rFonts w:ascii="仿宋_GB2312" w:eastAsia="仿宋_GB2312" w:hint="eastAsia"/>
        </w:rPr>
        <w:t>（一）项目支出预算执行情况</w:t>
      </w:r>
      <w:bookmarkEnd w:id="62"/>
      <w:bookmarkEnd w:id="63"/>
    </w:p>
    <w:p w:rsidR="002D0871" w:rsidRPr="006A3D67" w:rsidRDefault="00466EAB">
      <w:pPr>
        <w:ind w:firstLine="640"/>
        <w:rPr>
          <w:sz w:val="32"/>
          <w:szCs w:val="32"/>
        </w:rPr>
      </w:pPr>
      <w:r w:rsidRPr="006A3D67">
        <w:rPr>
          <w:rFonts w:cs="Times New Roman" w:hint="eastAsia"/>
          <w:sz w:val="32"/>
          <w:szCs w:val="32"/>
          <w:lang w:bidi="ar"/>
        </w:rPr>
        <w:t>主委特别费、培训费、调研费、业务费（部门本级）项</w:t>
      </w:r>
      <w:r w:rsidRPr="006A3D67">
        <w:rPr>
          <w:rFonts w:cs="Times New Roman" w:hint="eastAsia"/>
          <w:sz w:val="32"/>
          <w:szCs w:val="32"/>
          <w:lang w:bidi="ar"/>
        </w:rPr>
        <w:lastRenderedPageBreak/>
        <w:t>目年初预算数55万元，全年预算数55万元，全年执行数55万元，预算执行率100%，指标分值10分，按评分标准得10分，得分率100%。</w:t>
      </w:r>
    </w:p>
    <w:p w:rsidR="002D0871" w:rsidRPr="006A3D67" w:rsidRDefault="00466EAB">
      <w:pPr>
        <w:pStyle w:val="2"/>
        <w:ind w:firstLine="643"/>
        <w:rPr>
          <w:rFonts w:ascii="仿宋_GB2312" w:eastAsia="仿宋_GB2312"/>
        </w:rPr>
      </w:pPr>
      <w:bookmarkStart w:id="64" w:name="_Toc5455"/>
      <w:bookmarkStart w:id="65" w:name="_Toc12630"/>
      <w:r w:rsidRPr="006A3D67">
        <w:rPr>
          <w:rFonts w:ascii="仿宋_GB2312" w:eastAsia="仿宋_GB2312" w:hint="eastAsia"/>
        </w:rPr>
        <w:t>（二）总体绩效目标完成情况分析</w:t>
      </w:r>
      <w:bookmarkEnd w:id="64"/>
      <w:bookmarkEnd w:id="65"/>
    </w:p>
    <w:p w:rsidR="002D0871" w:rsidRPr="006A3D67" w:rsidRDefault="00466EAB">
      <w:pPr>
        <w:ind w:firstLine="643"/>
        <w:rPr>
          <w:sz w:val="32"/>
          <w:szCs w:val="32"/>
        </w:rPr>
      </w:pPr>
      <w:r w:rsidRPr="006A3D67">
        <w:rPr>
          <w:rFonts w:hint="eastAsia"/>
          <w:b/>
          <w:bCs/>
          <w:sz w:val="32"/>
          <w:szCs w:val="32"/>
        </w:rPr>
        <w:t>预期目标：</w:t>
      </w:r>
      <w:r w:rsidRPr="006A3D67">
        <w:rPr>
          <w:rFonts w:hint="eastAsia"/>
          <w:sz w:val="32"/>
          <w:szCs w:val="32"/>
        </w:rPr>
        <w:t>围绕社会经济发展、服务地方经济建设开展调查研究形成提案成果；积极助推高质量发展，向省政协提交提案20件以上，向省委统战部报送信息40件以上，向社中央报送信息10件以上，促进建言资政水平进一步提升；举办新社员及骨干培训，</w:t>
      </w:r>
      <w:proofErr w:type="gramStart"/>
      <w:r w:rsidRPr="006A3D67">
        <w:rPr>
          <w:rFonts w:hint="eastAsia"/>
          <w:sz w:val="32"/>
          <w:szCs w:val="32"/>
        </w:rPr>
        <w:t>助推社组织</w:t>
      </w:r>
      <w:proofErr w:type="gramEnd"/>
      <w:r w:rsidRPr="006A3D67">
        <w:rPr>
          <w:rFonts w:hint="eastAsia"/>
          <w:sz w:val="32"/>
          <w:szCs w:val="32"/>
        </w:rPr>
        <w:t>各项工作顺利开展；根据年度工作计划完成监督检查专项任务，真正把监督过程变成发现问题、解决问题的过程，推动省委、省政府的各项</w:t>
      </w:r>
      <w:proofErr w:type="gramStart"/>
      <w:r w:rsidRPr="006A3D67">
        <w:rPr>
          <w:rFonts w:hint="eastAsia"/>
          <w:sz w:val="32"/>
          <w:szCs w:val="32"/>
        </w:rPr>
        <w:t>要求落细落实</w:t>
      </w:r>
      <w:proofErr w:type="gramEnd"/>
      <w:r w:rsidRPr="006A3D67">
        <w:rPr>
          <w:rFonts w:hint="eastAsia"/>
          <w:sz w:val="32"/>
          <w:szCs w:val="32"/>
        </w:rPr>
        <w:t>。</w:t>
      </w:r>
    </w:p>
    <w:p w:rsidR="002D0871" w:rsidRPr="006A3D67" w:rsidRDefault="00466EAB">
      <w:pPr>
        <w:ind w:firstLine="643"/>
        <w:rPr>
          <w:sz w:val="32"/>
          <w:szCs w:val="32"/>
        </w:rPr>
      </w:pPr>
      <w:r w:rsidRPr="006A3D67">
        <w:rPr>
          <w:rFonts w:hint="eastAsia"/>
          <w:b/>
          <w:bCs/>
          <w:sz w:val="32"/>
          <w:szCs w:val="32"/>
        </w:rPr>
        <w:t>实际完成情况：</w:t>
      </w:r>
      <w:r w:rsidRPr="006A3D67">
        <w:rPr>
          <w:rFonts w:hint="eastAsia"/>
          <w:sz w:val="32"/>
          <w:szCs w:val="32"/>
        </w:rPr>
        <w:t>2021年社省委向省政协提交提案21件，报送信息30件，向省委统战部报送信息45件，向社中央报送信息13件，建言资政水平得到了进一步提升；在省社会主义学院举办2021年度新社员培训班，来自全省的50名新社员参加了本次培训，提高了新社员对社组织的凝聚力与向心力，促进了社员间的相互融合与交流；积极开展黄河流域生</w:t>
      </w:r>
      <w:r w:rsidRPr="006A3D67">
        <w:rPr>
          <w:rFonts w:hint="eastAsia"/>
          <w:sz w:val="32"/>
          <w:szCs w:val="32"/>
        </w:rPr>
        <w:lastRenderedPageBreak/>
        <w:t>态保护和高质量发展战略专项民主监督工作，完成了《黄河流域生态保护和高质量发展战略专项民主监督报告》，指出4大类问题，提出6条意见建议，上报省委统战部。</w:t>
      </w:r>
    </w:p>
    <w:p w:rsidR="002D0871" w:rsidRPr="006A3D67" w:rsidRDefault="00466EAB">
      <w:pPr>
        <w:pStyle w:val="2"/>
        <w:ind w:firstLine="643"/>
        <w:rPr>
          <w:rFonts w:ascii="仿宋_GB2312" w:eastAsia="仿宋_GB2312"/>
        </w:rPr>
      </w:pPr>
      <w:bookmarkStart w:id="66" w:name="_Toc20067"/>
      <w:bookmarkStart w:id="67" w:name="_Toc12780"/>
      <w:r w:rsidRPr="006A3D67">
        <w:rPr>
          <w:rFonts w:ascii="仿宋_GB2312" w:eastAsia="仿宋_GB2312" w:hint="eastAsia"/>
        </w:rPr>
        <w:t>（三）各项指标完成情况分析</w:t>
      </w:r>
      <w:bookmarkEnd w:id="66"/>
      <w:bookmarkEnd w:id="67"/>
    </w:p>
    <w:p w:rsidR="002D0871" w:rsidRPr="006A3D67" w:rsidRDefault="00466EAB">
      <w:pPr>
        <w:pStyle w:val="3"/>
        <w:ind w:firstLine="643"/>
        <w:rPr>
          <w:sz w:val="32"/>
        </w:rPr>
      </w:pPr>
      <w:bookmarkStart w:id="68" w:name="_Toc8542"/>
      <w:r w:rsidRPr="006A3D67">
        <w:rPr>
          <w:rFonts w:hint="eastAsia"/>
          <w:sz w:val="32"/>
        </w:rPr>
        <w:t>1、产出指标</w:t>
      </w:r>
      <w:bookmarkEnd w:id="68"/>
    </w:p>
    <w:p w:rsidR="002D0871" w:rsidRPr="006A3D67" w:rsidRDefault="00466EAB">
      <w:pPr>
        <w:ind w:firstLine="640"/>
        <w:rPr>
          <w:sz w:val="32"/>
          <w:szCs w:val="32"/>
        </w:rPr>
      </w:pPr>
      <w:r w:rsidRPr="006A3D67">
        <w:rPr>
          <w:rFonts w:hint="eastAsia"/>
          <w:sz w:val="32"/>
          <w:szCs w:val="32"/>
        </w:rPr>
        <w:t>产出指标包括数量指标、质量指标、时效指标3个二级指标，11个三级指标，指标总分值50分，自评得分46分，得分率92%。指标分析如下：</w:t>
      </w:r>
    </w:p>
    <w:tbl>
      <w:tblPr>
        <w:tblStyle w:val="ac"/>
        <w:tblW w:w="0" w:type="auto"/>
        <w:jc w:val="center"/>
        <w:tblLayout w:type="fixed"/>
        <w:tblLook w:val="04A0" w:firstRow="1" w:lastRow="0" w:firstColumn="1" w:lastColumn="0" w:noHBand="0" w:noVBand="1"/>
      </w:tblPr>
      <w:tblGrid>
        <w:gridCol w:w="2677"/>
        <w:gridCol w:w="1614"/>
        <w:gridCol w:w="1470"/>
        <w:gridCol w:w="900"/>
        <w:gridCol w:w="870"/>
        <w:gridCol w:w="991"/>
      </w:tblGrid>
      <w:tr w:rsidR="002D0871">
        <w:trPr>
          <w:trHeight w:val="454"/>
          <w:tblHeader/>
          <w:jc w:val="center"/>
        </w:trPr>
        <w:tc>
          <w:tcPr>
            <w:tcW w:w="2677" w:type="dxa"/>
            <w:vAlign w:val="center"/>
          </w:tcPr>
          <w:p w:rsidR="002D0871" w:rsidRDefault="00466EAB">
            <w:pPr>
              <w:spacing w:line="240" w:lineRule="auto"/>
              <w:ind w:firstLineChars="0" w:firstLine="0"/>
              <w:jc w:val="center"/>
              <w:rPr>
                <w:rFonts w:cs="仿宋_GB2312"/>
                <w:b/>
                <w:bCs/>
                <w:sz w:val="24"/>
                <w:szCs w:val="24"/>
              </w:rPr>
            </w:pPr>
            <w:r>
              <w:rPr>
                <w:rFonts w:cs="仿宋_GB2312" w:hint="eastAsia"/>
                <w:b/>
                <w:bCs/>
                <w:sz w:val="24"/>
                <w:szCs w:val="24"/>
              </w:rPr>
              <w:t>三级指标</w:t>
            </w:r>
          </w:p>
        </w:tc>
        <w:tc>
          <w:tcPr>
            <w:tcW w:w="1614" w:type="dxa"/>
            <w:vAlign w:val="center"/>
          </w:tcPr>
          <w:p w:rsidR="002D0871" w:rsidRDefault="00466EAB">
            <w:pPr>
              <w:spacing w:line="240" w:lineRule="auto"/>
              <w:ind w:firstLineChars="0" w:firstLine="0"/>
              <w:jc w:val="center"/>
              <w:rPr>
                <w:rFonts w:cs="仿宋_GB2312"/>
                <w:b/>
                <w:bCs/>
                <w:sz w:val="24"/>
                <w:szCs w:val="24"/>
              </w:rPr>
            </w:pPr>
            <w:r>
              <w:rPr>
                <w:rFonts w:cs="仿宋_GB2312" w:hint="eastAsia"/>
                <w:b/>
                <w:bCs/>
                <w:sz w:val="24"/>
                <w:szCs w:val="24"/>
              </w:rPr>
              <w:t>年度指标值</w:t>
            </w:r>
          </w:p>
        </w:tc>
        <w:tc>
          <w:tcPr>
            <w:tcW w:w="1470" w:type="dxa"/>
            <w:vAlign w:val="center"/>
          </w:tcPr>
          <w:p w:rsidR="002D0871" w:rsidRDefault="00466EAB">
            <w:pPr>
              <w:spacing w:line="240" w:lineRule="auto"/>
              <w:ind w:firstLineChars="0" w:firstLine="0"/>
              <w:jc w:val="center"/>
              <w:rPr>
                <w:rFonts w:cs="仿宋_GB2312"/>
                <w:b/>
                <w:bCs/>
                <w:sz w:val="24"/>
                <w:szCs w:val="24"/>
              </w:rPr>
            </w:pPr>
            <w:r>
              <w:rPr>
                <w:rFonts w:cs="仿宋_GB2312" w:hint="eastAsia"/>
                <w:b/>
                <w:bCs/>
                <w:sz w:val="24"/>
                <w:szCs w:val="24"/>
              </w:rPr>
              <w:t>实际完成值</w:t>
            </w:r>
          </w:p>
        </w:tc>
        <w:tc>
          <w:tcPr>
            <w:tcW w:w="900" w:type="dxa"/>
            <w:vAlign w:val="center"/>
          </w:tcPr>
          <w:p w:rsidR="002D0871" w:rsidRDefault="00466EAB">
            <w:pPr>
              <w:spacing w:line="240" w:lineRule="auto"/>
              <w:ind w:firstLineChars="0" w:firstLine="0"/>
              <w:jc w:val="center"/>
              <w:rPr>
                <w:rFonts w:cs="仿宋_GB2312"/>
                <w:b/>
                <w:bCs/>
                <w:sz w:val="24"/>
                <w:szCs w:val="24"/>
              </w:rPr>
            </w:pPr>
            <w:r>
              <w:rPr>
                <w:rFonts w:cs="仿宋_GB2312" w:hint="eastAsia"/>
                <w:b/>
                <w:bCs/>
                <w:sz w:val="24"/>
                <w:szCs w:val="24"/>
              </w:rPr>
              <w:t>分值</w:t>
            </w:r>
          </w:p>
        </w:tc>
        <w:tc>
          <w:tcPr>
            <w:tcW w:w="870" w:type="dxa"/>
            <w:vAlign w:val="center"/>
          </w:tcPr>
          <w:p w:rsidR="002D0871" w:rsidRDefault="00466EAB">
            <w:pPr>
              <w:spacing w:line="240" w:lineRule="auto"/>
              <w:ind w:firstLineChars="0" w:firstLine="0"/>
              <w:jc w:val="center"/>
              <w:rPr>
                <w:rFonts w:cs="仿宋_GB2312"/>
                <w:b/>
                <w:bCs/>
                <w:sz w:val="24"/>
                <w:szCs w:val="24"/>
              </w:rPr>
            </w:pPr>
            <w:r>
              <w:rPr>
                <w:rFonts w:cs="仿宋_GB2312" w:hint="eastAsia"/>
                <w:b/>
                <w:bCs/>
                <w:sz w:val="24"/>
                <w:szCs w:val="24"/>
              </w:rPr>
              <w:t>得分</w:t>
            </w:r>
          </w:p>
        </w:tc>
        <w:tc>
          <w:tcPr>
            <w:tcW w:w="991" w:type="dxa"/>
            <w:vAlign w:val="center"/>
          </w:tcPr>
          <w:p w:rsidR="002D0871" w:rsidRDefault="00466EAB">
            <w:pPr>
              <w:spacing w:line="240" w:lineRule="auto"/>
              <w:ind w:firstLineChars="0" w:firstLine="0"/>
              <w:jc w:val="center"/>
              <w:rPr>
                <w:rFonts w:cs="仿宋_GB2312"/>
                <w:b/>
                <w:bCs/>
                <w:sz w:val="24"/>
                <w:szCs w:val="24"/>
              </w:rPr>
            </w:pPr>
            <w:r>
              <w:rPr>
                <w:rFonts w:cs="仿宋_GB2312" w:hint="eastAsia"/>
                <w:b/>
                <w:bCs/>
                <w:sz w:val="24"/>
                <w:szCs w:val="24"/>
              </w:rPr>
              <w:t>得分率</w:t>
            </w:r>
          </w:p>
        </w:tc>
      </w:tr>
      <w:tr w:rsidR="002D0871">
        <w:trPr>
          <w:trHeight w:val="454"/>
          <w:jc w:val="center"/>
        </w:trPr>
        <w:tc>
          <w:tcPr>
            <w:tcW w:w="2677" w:type="dxa"/>
            <w:vAlign w:val="center"/>
          </w:tcPr>
          <w:p w:rsidR="002D0871" w:rsidRDefault="00466EAB">
            <w:pPr>
              <w:spacing w:line="240" w:lineRule="auto"/>
              <w:ind w:firstLineChars="0" w:firstLine="0"/>
              <w:rPr>
                <w:rFonts w:cs="仿宋_GB2312"/>
                <w:color w:val="333333"/>
                <w:sz w:val="24"/>
                <w:szCs w:val="24"/>
              </w:rPr>
            </w:pPr>
            <w:r>
              <w:rPr>
                <w:rFonts w:cs="仿宋_GB2312" w:hint="eastAsia"/>
                <w:color w:val="333333"/>
                <w:sz w:val="24"/>
                <w:szCs w:val="24"/>
              </w:rPr>
              <w:t>参加会议人数</w:t>
            </w:r>
          </w:p>
        </w:tc>
        <w:tc>
          <w:tcPr>
            <w:tcW w:w="1614"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≥160人</w:t>
            </w:r>
          </w:p>
        </w:tc>
        <w:tc>
          <w:tcPr>
            <w:tcW w:w="14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160人</w:t>
            </w:r>
          </w:p>
        </w:tc>
        <w:tc>
          <w:tcPr>
            <w:tcW w:w="90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4</w:t>
            </w:r>
          </w:p>
        </w:tc>
        <w:tc>
          <w:tcPr>
            <w:tcW w:w="8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4</w:t>
            </w:r>
          </w:p>
        </w:tc>
        <w:tc>
          <w:tcPr>
            <w:tcW w:w="991"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w:t>
            </w:r>
          </w:p>
        </w:tc>
      </w:tr>
      <w:tr w:rsidR="002D0871">
        <w:trPr>
          <w:trHeight w:val="454"/>
          <w:jc w:val="center"/>
        </w:trPr>
        <w:tc>
          <w:tcPr>
            <w:tcW w:w="2677" w:type="dxa"/>
            <w:vAlign w:val="center"/>
          </w:tcPr>
          <w:p w:rsidR="002D0871" w:rsidRDefault="00466EAB">
            <w:pPr>
              <w:spacing w:line="240" w:lineRule="auto"/>
              <w:ind w:firstLineChars="0" w:firstLine="0"/>
              <w:rPr>
                <w:rFonts w:cs="仿宋_GB2312"/>
                <w:color w:val="333333"/>
                <w:sz w:val="24"/>
                <w:szCs w:val="24"/>
              </w:rPr>
            </w:pPr>
            <w:r>
              <w:rPr>
                <w:rFonts w:cs="仿宋_GB2312" w:hint="eastAsia"/>
                <w:color w:val="333333"/>
                <w:sz w:val="24"/>
                <w:szCs w:val="24"/>
              </w:rPr>
              <w:t>参加培训人数</w:t>
            </w:r>
          </w:p>
        </w:tc>
        <w:tc>
          <w:tcPr>
            <w:tcW w:w="1614"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≥200人</w:t>
            </w:r>
          </w:p>
        </w:tc>
        <w:tc>
          <w:tcPr>
            <w:tcW w:w="14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100人</w:t>
            </w:r>
          </w:p>
        </w:tc>
        <w:tc>
          <w:tcPr>
            <w:tcW w:w="90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4</w:t>
            </w:r>
          </w:p>
        </w:tc>
        <w:tc>
          <w:tcPr>
            <w:tcW w:w="8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2</w:t>
            </w:r>
          </w:p>
        </w:tc>
        <w:tc>
          <w:tcPr>
            <w:tcW w:w="991"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50%</w:t>
            </w:r>
          </w:p>
        </w:tc>
      </w:tr>
      <w:tr w:rsidR="002D0871">
        <w:trPr>
          <w:trHeight w:val="454"/>
          <w:jc w:val="center"/>
        </w:trPr>
        <w:tc>
          <w:tcPr>
            <w:tcW w:w="2677" w:type="dxa"/>
            <w:vAlign w:val="center"/>
          </w:tcPr>
          <w:p w:rsidR="002D0871" w:rsidRDefault="00466EAB">
            <w:pPr>
              <w:spacing w:line="240" w:lineRule="auto"/>
              <w:ind w:firstLineChars="0" w:firstLine="0"/>
              <w:rPr>
                <w:rFonts w:cs="仿宋_GB2312"/>
                <w:color w:val="333333"/>
                <w:sz w:val="24"/>
                <w:szCs w:val="24"/>
              </w:rPr>
            </w:pPr>
            <w:r>
              <w:rPr>
                <w:rFonts w:cs="仿宋_GB2312" w:hint="eastAsia"/>
                <w:color w:val="333333"/>
                <w:sz w:val="24"/>
                <w:szCs w:val="24"/>
              </w:rPr>
              <w:t>出版《甘肃九三》社刊</w:t>
            </w:r>
          </w:p>
        </w:tc>
        <w:tc>
          <w:tcPr>
            <w:tcW w:w="1614"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=4期</w:t>
            </w:r>
          </w:p>
        </w:tc>
        <w:tc>
          <w:tcPr>
            <w:tcW w:w="14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4期</w:t>
            </w:r>
          </w:p>
        </w:tc>
        <w:tc>
          <w:tcPr>
            <w:tcW w:w="90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6</w:t>
            </w:r>
          </w:p>
        </w:tc>
        <w:tc>
          <w:tcPr>
            <w:tcW w:w="8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6</w:t>
            </w:r>
          </w:p>
        </w:tc>
        <w:tc>
          <w:tcPr>
            <w:tcW w:w="991"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w:t>
            </w:r>
          </w:p>
        </w:tc>
      </w:tr>
      <w:tr w:rsidR="002D0871">
        <w:trPr>
          <w:trHeight w:val="454"/>
          <w:jc w:val="center"/>
        </w:trPr>
        <w:tc>
          <w:tcPr>
            <w:tcW w:w="2677" w:type="dxa"/>
            <w:vAlign w:val="center"/>
          </w:tcPr>
          <w:p w:rsidR="002D0871" w:rsidRDefault="00466EAB">
            <w:pPr>
              <w:spacing w:line="240" w:lineRule="auto"/>
              <w:ind w:firstLineChars="0" w:firstLine="0"/>
              <w:rPr>
                <w:rFonts w:cs="仿宋_GB2312"/>
                <w:color w:val="333333"/>
                <w:sz w:val="24"/>
                <w:szCs w:val="24"/>
              </w:rPr>
            </w:pPr>
            <w:r>
              <w:rPr>
                <w:rFonts w:cs="仿宋_GB2312" w:hint="eastAsia"/>
                <w:color w:val="333333"/>
                <w:sz w:val="24"/>
                <w:szCs w:val="24"/>
              </w:rPr>
              <w:t>举办会议次数</w:t>
            </w:r>
          </w:p>
        </w:tc>
        <w:tc>
          <w:tcPr>
            <w:tcW w:w="1614"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≤5次</w:t>
            </w:r>
          </w:p>
        </w:tc>
        <w:tc>
          <w:tcPr>
            <w:tcW w:w="14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6次</w:t>
            </w:r>
          </w:p>
        </w:tc>
        <w:tc>
          <w:tcPr>
            <w:tcW w:w="90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5</w:t>
            </w:r>
          </w:p>
        </w:tc>
        <w:tc>
          <w:tcPr>
            <w:tcW w:w="8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5</w:t>
            </w:r>
          </w:p>
        </w:tc>
        <w:tc>
          <w:tcPr>
            <w:tcW w:w="991"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w:t>
            </w:r>
          </w:p>
        </w:tc>
      </w:tr>
      <w:tr w:rsidR="002D0871">
        <w:trPr>
          <w:trHeight w:val="454"/>
          <w:jc w:val="center"/>
        </w:trPr>
        <w:tc>
          <w:tcPr>
            <w:tcW w:w="2677" w:type="dxa"/>
            <w:vAlign w:val="center"/>
          </w:tcPr>
          <w:p w:rsidR="002D0871" w:rsidRDefault="00466EAB">
            <w:pPr>
              <w:spacing w:line="240" w:lineRule="auto"/>
              <w:ind w:firstLineChars="0" w:firstLine="0"/>
              <w:rPr>
                <w:rFonts w:cs="仿宋_GB2312"/>
                <w:color w:val="333333"/>
                <w:sz w:val="24"/>
                <w:szCs w:val="24"/>
              </w:rPr>
            </w:pPr>
            <w:r>
              <w:rPr>
                <w:rFonts w:cs="仿宋_GB2312" w:hint="eastAsia"/>
                <w:color w:val="333333"/>
                <w:sz w:val="24"/>
                <w:szCs w:val="24"/>
              </w:rPr>
              <w:t>课题调研</w:t>
            </w:r>
          </w:p>
        </w:tc>
        <w:tc>
          <w:tcPr>
            <w:tcW w:w="1614"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≥8次</w:t>
            </w:r>
          </w:p>
        </w:tc>
        <w:tc>
          <w:tcPr>
            <w:tcW w:w="14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8次</w:t>
            </w:r>
          </w:p>
        </w:tc>
        <w:tc>
          <w:tcPr>
            <w:tcW w:w="90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5</w:t>
            </w:r>
          </w:p>
        </w:tc>
        <w:tc>
          <w:tcPr>
            <w:tcW w:w="8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5</w:t>
            </w:r>
          </w:p>
        </w:tc>
        <w:tc>
          <w:tcPr>
            <w:tcW w:w="991"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w:t>
            </w:r>
          </w:p>
        </w:tc>
      </w:tr>
      <w:tr w:rsidR="002D0871">
        <w:trPr>
          <w:trHeight w:val="454"/>
          <w:jc w:val="center"/>
        </w:trPr>
        <w:tc>
          <w:tcPr>
            <w:tcW w:w="2677" w:type="dxa"/>
            <w:vAlign w:val="center"/>
          </w:tcPr>
          <w:p w:rsidR="002D0871" w:rsidRDefault="00466EAB">
            <w:pPr>
              <w:spacing w:line="240" w:lineRule="auto"/>
              <w:ind w:firstLineChars="0" w:firstLine="0"/>
              <w:rPr>
                <w:rFonts w:cs="仿宋_GB2312"/>
                <w:color w:val="333333"/>
                <w:sz w:val="24"/>
                <w:szCs w:val="24"/>
              </w:rPr>
            </w:pPr>
            <w:r>
              <w:rPr>
                <w:rFonts w:cs="仿宋_GB2312" w:hint="eastAsia"/>
                <w:color w:val="333333"/>
                <w:sz w:val="24"/>
                <w:szCs w:val="24"/>
              </w:rPr>
              <w:t>培训班举办场次</w:t>
            </w:r>
          </w:p>
        </w:tc>
        <w:tc>
          <w:tcPr>
            <w:tcW w:w="1614"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≥2次</w:t>
            </w:r>
          </w:p>
        </w:tc>
        <w:tc>
          <w:tcPr>
            <w:tcW w:w="14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1次</w:t>
            </w:r>
          </w:p>
        </w:tc>
        <w:tc>
          <w:tcPr>
            <w:tcW w:w="90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4</w:t>
            </w:r>
          </w:p>
        </w:tc>
        <w:tc>
          <w:tcPr>
            <w:tcW w:w="8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2</w:t>
            </w:r>
          </w:p>
        </w:tc>
        <w:tc>
          <w:tcPr>
            <w:tcW w:w="991"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50%</w:t>
            </w:r>
          </w:p>
        </w:tc>
      </w:tr>
      <w:tr w:rsidR="002D0871">
        <w:trPr>
          <w:trHeight w:val="454"/>
          <w:jc w:val="center"/>
        </w:trPr>
        <w:tc>
          <w:tcPr>
            <w:tcW w:w="2677" w:type="dxa"/>
            <w:vAlign w:val="center"/>
          </w:tcPr>
          <w:p w:rsidR="002D0871" w:rsidRDefault="00466EAB">
            <w:pPr>
              <w:spacing w:line="240" w:lineRule="auto"/>
              <w:ind w:firstLineChars="0" w:firstLine="0"/>
              <w:rPr>
                <w:rFonts w:cs="仿宋_GB2312"/>
                <w:color w:val="333333"/>
                <w:sz w:val="24"/>
                <w:szCs w:val="24"/>
              </w:rPr>
            </w:pPr>
            <w:r>
              <w:rPr>
                <w:rFonts w:cs="仿宋_GB2312" w:hint="eastAsia"/>
                <w:color w:val="333333"/>
                <w:sz w:val="24"/>
                <w:szCs w:val="24"/>
              </w:rPr>
              <w:t>课题研究完成率</w:t>
            </w:r>
          </w:p>
        </w:tc>
        <w:tc>
          <w:tcPr>
            <w:tcW w:w="1614"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w:t>
            </w:r>
          </w:p>
        </w:tc>
        <w:tc>
          <w:tcPr>
            <w:tcW w:w="14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w:t>
            </w:r>
          </w:p>
        </w:tc>
        <w:tc>
          <w:tcPr>
            <w:tcW w:w="90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7</w:t>
            </w:r>
          </w:p>
        </w:tc>
        <w:tc>
          <w:tcPr>
            <w:tcW w:w="8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7</w:t>
            </w:r>
          </w:p>
        </w:tc>
        <w:tc>
          <w:tcPr>
            <w:tcW w:w="991"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w:t>
            </w:r>
          </w:p>
        </w:tc>
      </w:tr>
      <w:tr w:rsidR="002D0871">
        <w:trPr>
          <w:trHeight w:val="454"/>
          <w:jc w:val="center"/>
        </w:trPr>
        <w:tc>
          <w:tcPr>
            <w:tcW w:w="2677" w:type="dxa"/>
            <w:vAlign w:val="center"/>
          </w:tcPr>
          <w:p w:rsidR="002D0871" w:rsidRDefault="00466EAB">
            <w:pPr>
              <w:spacing w:line="240" w:lineRule="auto"/>
              <w:ind w:firstLineChars="0" w:firstLine="0"/>
              <w:rPr>
                <w:rFonts w:cs="仿宋_GB2312"/>
                <w:color w:val="333333"/>
                <w:sz w:val="24"/>
                <w:szCs w:val="24"/>
              </w:rPr>
            </w:pPr>
            <w:r>
              <w:rPr>
                <w:rFonts w:cs="仿宋_GB2312" w:hint="eastAsia"/>
                <w:color w:val="333333"/>
                <w:sz w:val="24"/>
                <w:szCs w:val="24"/>
              </w:rPr>
              <w:t>培训工作完成率</w:t>
            </w:r>
          </w:p>
        </w:tc>
        <w:tc>
          <w:tcPr>
            <w:tcW w:w="1614"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w:t>
            </w:r>
          </w:p>
        </w:tc>
        <w:tc>
          <w:tcPr>
            <w:tcW w:w="14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w:t>
            </w:r>
          </w:p>
        </w:tc>
        <w:tc>
          <w:tcPr>
            <w:tcW w:w="90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6</w:t>
            </w:r>
          </w:p>
        </w:tc>
        <w:tc>
          <w:tcPr>
            <w:tcW w:w="8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6</w:t>
            </w:r>
          </w:p>
        </w:tc>
        <w:tc>
          <w:tcPr>
            <w:tcW w:w="991"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w:t>
            </w:r>
          </w:p>
        </w:tc>
      </w:tr>
      <w:tr w:rsidR="002D0871">
        <w:trPr>
          <w:trHeight w:val="454"/>
          <w:jc w:val="center"/>
        </w:trPr>
        <w:tc>
          <w:tcPr>
            <w:tcW w:w="2677" w:type="dxa"/>
            <w:vAlign w:val="center"/>
          </w:tcPr>
          <w:p w:rsidR="002D0871" w:rsidRDefault="00466EAB">
            <w:pPr>
              <w:spacing w:line="240" w:lineRule="auto"/>
              <w:ind w:firstLineChars="0" w:firstLine="0"/>
              <w:rPr>
                <w:rFonts w:cs="仿宋_GB2312"/>
                <w:color w:val="333333"/>
                <w:sz w:val="24"/>
                <w:szCs w:val="24"/>
              </w:rPr>
            </w:pPr>
            <w:r>
              <w:rPr>
                <w:rFonts w:cs="仿宋_GB2312" w:hint="eastAsia"/>
                <w:color w:val="333333"/>
                <w:sz w:val="24"/>
                <w:szCs w:val="24"/>
              </w:rPr>
              <w:t>出版《甘肃九三》社刊及时性</w:t>
            </w:r>
          </w:p>
        </w:tc>
        <w:tc>
          <w:tcPr>
            <w:tcW w:w="1614"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及时</w:t>
            </w:r>
          </w:p>
        </w:tc>
        <w:tc>
          <w:tcPr>
            <w:tcW w:w="14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w:t>
            </w:r>
          </w:p>
        </w:tc>
        <w:tc>
          <w:tcPr>
            <w:tcW w:w="90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3</w:t>
            </w:r>
          </w:p>
        </w:tc>
        <w:tc>
          <w:tcPr>
            <w:tcW w:w="8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3</w:t>
            </w:r>
          </w:p>
        </w:tc>
        <w:tc>
          <w:tcPr>
            <w:tcW w:w="991" w:type="dxa"/>
            <w:vAlign w:val="center"/>
          </w:tcPr>
          <w:p w:rsidR="002D0871" w:rsidRDefault="00466EAB">
            <w:pPr>
              <w:spacing w:line="240" w:lineRule="auto"/>
              <w:ind w:firstLineChars="0" w:firstLine="0"/>
              <w:jc w:val="center"/>
              <w:rPr>
                <w:rFonts w:cs="仿宋_GB2312"/>
                <w:sz w:val="24"/>
                <w:szCs w:val="24"/>
                <w:highlight w:val="yellow"/>
              </w:rPr>
            </w:pPr>
            <w:r>
              <w:rPr>
                <w:rFonts w:cs="仿宋_GB2312" w:hint="eastAsia"/>
                <w:sz w:val="24"/>
                <w:szCs w:val="24"/>
              </w:rPr>
              <w:t>100%</w:t>
            </w:r>
          </w:p>
        </w:tc>
      </w:tr>
      <w:tr w:rsidR="002D0871">
        <w:trPr>
          <w:trHeight w:val="454"/>
          <w:jc w:val="center"/>
        </w:trPr>
        <w:tc>
          <w:tcPr>
            <w:tcW w:w="2677" w:type="dxa"/>
            <w:vAlign w:val="center"/>
          </w:tcPr>
          <w:p w:rsidR="002D0871" w:rsidRDefault="00466EAB">
            <w:pPr>
              <w:spacing w:line="240" w:lineRule="auto"/>
              <w:ind w:firstLineChars="0" w:firstLine="0"/>
              <w:rPr>
                <w:rFonts w:cs="仿宋_GB2312"/>
                <w:color w:val="333333"/>
                <w:sz w:val="24"/>
                <w:szCs w:val="24"/>
              </w:rPr>
            </w:pPr>
            <w:r>
              <w:rPr>
                <w:rFonts w:cs="仿宋_GB2312" w:hint="eastAsia"/>
                <w:color w:val="333333"/>
                <w:sz w:val="24"/>
                <w:szCs w:val="24"/>
              </w:rPr>
              <w:t>调研工作开展及时性</w:t>
            </w:r>
          </w:p>
        </w:tc>
        <w:tc>
          <w:tcPr>
            <w:tcW w:w="1614"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及时</w:t>
            </w:r>
          </w:p>
        </w:tc>
        <w:tc>
          <w:tcPr>
            <w:tcW w:w="14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w:t>
            </w:r>
          </w:p>
        </w:tc>
        <w:tc>
          <w:tcPr>
            <w:tcW w:w="90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3</w:t>
            </w:r>
          </w:p>
        </w:tc>
        <w:tc>
          <w:tcPr>
            <w:tcW w:w="8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3</w:t>
            </w:r>
          </w:p>
        </w:tc>
        <w:tc>
          <w:tcPr>
            <w:tcW w:w="991"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w:t>
            </w:r>
          </w:p>
        </w:tc>
      </w:tr>
      <w:tr w:rsidR="002D0871">
        <w:trPr>
          <w:trHeight w:val="454"/>
          <w:jc w:val="center"/>
        </w:trPr>
        <w:tc>
          <w:tcPr>
            <w:tcW w:w="2677" w:type="dxa"/>
            <w:vAlign w:val="center"/>
          </w:tcPr>
          <w:p w:rsidR="002D0871" w:rsidRDefault="00466EAB">
            <w:pPr>
              <w:spacing w:line="240" w:lineRule="auto"/>
              <w:ind w:firstLineChars="0" w:firstLine="0"/>
              <w:rPr>
                <w:rFonts w:cs="仿宋_GB2312"/>
                <w:color w:val="333333"/>
                <w:sz w:val="24"/>
                <w:szCs w:val="24"/>
              </w:rPr>
            </w:pPr>
            <w:r>
              <w:rPr>
                <w:rFonts w:cs="仿宋_GB2312" w:hint="eastAsia"/>
                <w:color w:val="333333"/>
                <w:sz w:val="24"/>
                <w:szCs w:val="24"/>
              </w:rPr>
              <w:t>培训、会议开展及时性</w:t>
            </w:r>
          </w:p>
        </w:tc>
        <w:tc>
          <w:tcPr>
            <w:tcW w:w="1614"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及时</w:t>
            </w:r>
          </w:p>
        </w:tc>
        <w:tc>
          <w:tcPr>
            <w:tcW w:w="14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w:t>
            </w:r>
          </w:p>
        </w:tc>
        <w:tc>
          <w:tcPr>
            <w:tcW w:w="90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3</w:t>
            </w:r>
          </w:p>
        </w:tc>
        <w:tc>
          <w:tcPr>
            <w:tcW w:w="870"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3</w:t>
            </w:r>
          </w:p>
        </w:tc>
        <w:tc>
          <w:tcPr>
            <w:tcW w:w="991" w:type="dxa"/>
            <w:vAlign w:val="center"/>
          </w:tcPr>
          <w:p w:rsidR="002D0871" w:rsidRDefault="00466EAB">
            <w:pPr>
              <w:spacing w:line="240" w:lineRule="auto"/>
              <w:ind w:firstLineChars="0" w:firstLine="0"/>
              <w:jc w:val="center"/>
              <w:rPr>
                <w:rFonts w:cs="仿宋_GB2312"/>
                <w:sz w:val="24"/>
                <w:szCs w:val="24"/>
              </w:rPr>
            </w:pPr>
            <w:r>
              <w:rPr>
                <w:rFonts w:cs="仿宋_GB2312" w:hint="eastAsia"/>
                <w:sz w:val="24"/>
                <w:szCs w:val="24"/>
              </w:rPr>
              <w:t>100%</w:t>
            </w:r>
          </w:p>
        </w:tc>
      </w:tr>
      <w:tr w:rsidR="002D0871">
        <w:trPr>
          <w:trHeight w:val="454"/>
          <w:jc w:val="center"/>
        </w:trPr>
        <w:tc>
          <w:tcPr>
            <w:tcW w:w="5761" w:type="dxa"/>
            <w:gridSpan w:val="3"/>
            <w:vAlign w:val="center"/>
          </w:tcPr>
          <w:p w:rsidR="002D0871" w:rsidRDefault="00466EAB">
            <w:pPr>
              <w:spacing w:line="240" w:lineRule="auto"/>
              <w:ind w:firstLineChars="0" w:firstLine="0"/>
              <w:jc w:val="center"/>
              <w:rPr>
                <w:rFonts w:cs="仿宋_GB2312"/>
                <w:b/>
                <w:bCs/>
                <w:sz w:val="24"/>
                <w:szCs w:val="24"/>
              </w:rPr>
            </w:pPr>
            <w:r>
              <w:rPr>
                <w:rFonts w:cs="仿宋_GB2312" w:hint="eastAsia"/>
                <w:b/>
                <w:bCs/>
                <w:sz w:val="24"/>
                <w:szCs w:val="24"/>
              </w:rPr>
              <w:t>合计</w:t>
            </w:r>
          </w:p>
        </w:tc>
        <w:tc>
          <w:tcPr>
            <w:tcW w:w="900" w:type="dxa"/>
            <w:vAlign w:val="center"/>
          </w:tcPr>
          <w:p w:rsidR="002D0871" w:rsidRDefault="00466EAB">
            <w:pPr>
              <w:spacing w:line="240" w:lineRule="auto"/>
              <w:ind w:firstLineChars="0" w:firstLine="0"/>
              <w:jc w:val="center"/>
              <w:rPr>
                <w:rFonts w:cs="仿宋_GB2312"/>
                <w:b/>
                <w:bCs/>
                <w:sz w:val="24"/>
                <w:szCs w:val="24"/>
              </w:rPr>
            </w:pPr>
            <w:r>
              <w:rPr>
                <w:rFonts w:cs="仿宋_GB2312" w:hint="eastAsia"/>
                <w:b/>
                <w:bCs/>
                <w:sz w:val="24"/>
                <w:szCs w:val="24"/>
              </w:rPr>
              <w:t>50</w:t>
            </w:r>
          </w:p>
        </w:tc>
        <w:tc>
          <w:tcPr>
            <w:tcW w:w="870" w:type="dxa"/>
            <w:vAlign w:val="center"/>
          </w:tcPr>
          <w:p w:rsidR="002D0871" w:rsidRDefault="00466EAB">
            <w:pPr>
              <w:spacing w:line="240" w:lineRule="auto"/>
              <w:ind w:firstLineChars="0" w:firstLine="0"/>
              <w:jc w:val="center"/>
              <w:rPr>
                <w:rFonts w:cs="仿宋_GB2312"/>
                <w:b/>
                <w:bCs/>
                <w:sz w:val="24"/>
                <w:szCs w:val="24"/>
              </w:rPr>
            </w:pPr>
            <w:r>
              <w:rPr>
                <w:rFonts w:cs="仿宋_GB2312" w:hint="eastAsia"/>
                <w:b/>
                <w:bCs/>
                <w:sz w:val="24"/>
                <w:szCs w:val="24"/>
              </w:rPr>
              <w:t>46</w:t>
            </w:r>
          </w:p>
        </w:tc>
        <w:tc>
          <w:tcPr>
            <w:tcW w:w="991" w:type="dxa"/>
            <w:vAlign w:val="center"/>
          </w:tcPr>
          <w:p w:rsidR="002D0871" w:rsidRDefault="00466EAB">
            <w:pPr>
              <w:spacing w:line="240" w:lineRule="auto"/>
              <w:ind w:firstLineChars="0" w:firstLine="0"/>
              <w:jc w:val="center"/>
              <w:rPr>
                <w:rFonts w:cs="仿宋_GB2312"/>
                <w:b/>
                <w:bCs/>
                <w:sz w:val="24"/>
                <w:szCs w:val="24"/>
              </w:rPr>
            </w:pPr>
            <w:r>
              <w:rPr>
                <w:rFonts w:cs="仿宋_GB2312" w:hint="eastAsia"/>
                <w:b/>
                <w:bCs/>
                <w:sz w:val="24"/>
                <w:szCs w:val="24"/>
              </w:rPr>
              <w:t>92%</w:t>
            </w:r>
          </w:p>
        </w:tc>
      </w:tr>
    </w:tbl>
    <w:p w:rsidR="002D0871" w:rsidRPr="006A3D67" w:rsidRDefault="00466EAB">
      <w:pPr>
        <w:ind w:firstLine="643"/>
        <w:rPr>
          <w:rFonts w:cs="Times New Roman"/>
          <w:sz w:val="32"/>
          <w:szCs w:val="32"/>
          <w:lang w:bidi="ar"/>
        </w:rPr>
      </w:pPr>
      <w:r w:rsidRPr="006A3D67">
        <w:rPr>
          <w:rFonts w:cs="Times New Roman"/>
          <w:b/>
          <w:bCs/>
          <w:sz w:val="32"/>
          <w:szCs w:val="32"/>
          <w:lang w:bidi="ar"/>
        </w:rPr>
        <w:t>参加会议人数：</w:t>
      </w:r>
      <w:r w:rsidRPr="006A3D67">
        <w:rPr>
          <w:rFonts w:cs="Times New Roman"/>
          <w:sz w:val="32"/>
          <w:szCs w:val="32"/>
          <w:lang w:bidi="ar"/>
        </w:rPr>
        <w:t>202</w:t>
      </w:r>
      <w:r w:rsidRPr="006A3D67">
        <w:rPr>
          <w:rFonts w:cs="Times New Roman" w:hint="eastAsia"/>
          <w:sz w:val="32"/>
          <w:szCs w:val="32"/>
          <w:lang w:bidi="ar"/>
        </w:rPr>
        <w:t>1</w:t>
      </w:r>
      <w:r w:rsidRPr="006A3D67">
        <w:rPr>
          <w:rFonts w:cs="Times New Roman"/>
          <w:sz w:val="32"/>
          <w:szCs w:val="32"/>
          <w:lang w:bidi="ar"/>
        </w:rPr>
        <w:t>年我社省委参会人数约</w:t>
      </w:r>
      <w:r w:rsidRPr="006A3D67">
        <w:rPr>
          <w:rFonts w:cs="Times New Roman" w:hint="eastAsia"/>
          <w:sz w:val="32"/>
          <w:szCs w:val="32"/>
          <w:lang w:bidi="ar"/>
        </w:rPr>
        <w:t>16</w:t>
      </w:r>
      <w:r w:rsidRPr="006A3D67">
        <w:rPr>
          <w:rFonts w:cs="Times New Roman"/>
          <w:sz w:val="32"/>
          <w:szCs w:val="32"/>
          <w:lang w:bidi="ar"/>
        </w:rPr>
        <w:t>0人，</w:t>
      </w:r>
      <w:r w:rsidRPr="006A3D67">
        <w:rPr>
          <w:rFonts w:cs="Times New Roman" w:hint="eastAsia"/>
          <w:sz w:val="32"/>
          <w:szCs w:val="32"/>
          <w:lang w:bidi="ar"/>
        </w:rPr>
        <w:t>达</w:t>
      </w:r>
      <w:r w:rsidRPr="006A3D67">
        <w:rPr>
          <w:rFonts w:cs="Times New Roman" w:hint="eastAsia"/>
          <w:sz w:val="32"/>
          <w:szCs w:val="32"/>
          <w:lang w:bidi="ar"/>
        </w:rPr>
        <w:lastRenderedPageBreak/>
        <w:t>到了预期目标值。</w:t>
      </w:r>
      <w:r w:rsidRPr="006A3D67">
        <w:rPr>
          <w:rFonts w:cs="Times New Roman"/>
          <w:sz w:val="32"/>
          <w:szCs w:val="32"/>
          <w:lang w:bidi="ar"/>
        </w:rPr>
        <w:t>指标分值</w:t>
      </w:r>
      <w:r w:rsidRPr="006A3D67">
        <w:rPr>
          <w:rFonts w:cs="Times New Roman" w:hint="eastAsia"/>
          <w:sz w:val="32"/>
          <w:szCs w:val="32"/>
          <w:lang w:bidi="ar"/>
        </w:rPr>
        <w:t>4</w:t>
      </w:r>
      <w:r w:rsidRPr="006A3D67">
        <w:rPr>
          <w:rFonts w:cs="Times New Roman"/>
          <w:sz w:val="32"/>
          <w:szCs w:val="32"/>
          <w:lang w:bidi="ar"/>
        </w:rPr>
        <w:t>分，按评分标准得</w:t>
      </w:r>
      <w:r w:rsidRPr="006A3D67">
        <w:rPr>
          <w:rFonts w:cs="Times New Roman" w:hint="eastAsia"/>
          <w:sz w:val="32"/>
          <w:szCs w:val="32"/>
          <w:lang w:bidi="ar"/>
        </w:rPr>
        <w:t>4</w:t>
      </w:r>
      <w:r w:rsidRPr="006A3D67">
        <w:rPr>
          <w:rFonts w:cs="Times New Roman"/>
          <w:sz w:val="32"/>
          <w:szCs w:val="32"/>
          <w:lang w:bidi="ar"/>
        </w:rPr>
        <w:t>分，得分率100%。</w:t>
      </w:r>
    </w:p>
    <w:p w:rsidR="002D0871" w:rsidRPr="006A3D67" w:rsidRDefault="00466EAB">
      <w:pPr>
        <w:ind w:firstLine="643"/>
        <w:rPr>
          <w:b/>
          <w:bCs/>
          <w:sz w:val="32"/>
          <w:szCs w:val="32"/>
        </w:rPr>
      </w:pPr>
      <w:r w:rsidRPr="006A3D67">
        <w:rPr>
          <w:rFonts w:hint="eastAsia"/>
          <w:b/>
          <w:bCs/>
          <w:sz w:val="32"/>
          <w:szCs w:val="32"/>
        </w:rPr>
        <w:t>参加</w:t>
      </w:r>
      <w:r w:rsidRPr="006A3D67">
        <w:rPr>
          <w:b/>
          <w:bCs/>
          <w:sz w:val="32"/>
          <w:szCs w:val="32"/>
        </w:rPr>
        <w:t>培训</w:t>
      </w:r>
      <w:r w:rsidRPr="006A3D67">
        <w:rPr>
          <w:rFonts w:hint="eastAsia"/>
          <w:b/>
          <w:bCs/>
          <w:sz w:val="32"/>
          <w:szCs w:val="32"/>
        </w:rPr>
        <w:t>人数：</w:t>
      </w:r>
      <w:r w:rsidRPr="006A3D67">
        <w:rPr>
          <w:rFonts w:hint="eastAsia"/>
          <w:sz w:val="32"/>
          <w:szCs w:val="32"/>
        </w:rPr>
        <w:t>202</w:t>
      </w:r>
      <w:r w:rsidRPr="006A3D67">
        <w:rPr>
          <w:sz w:val="32"/>
          <w:szCs w:val="32"/>
        </w:rPr>
        <w:t>1</w:t>
      </w:r>
      <w:r w:rsidRPr="006A3D67">
        <w:rPr>
          <w:rFonts w:hint="eastAsia"/>
          <w:sz w:val="32"/>
          <w:szCs w:val="32"/>
        </w:rPr>
        <w:t>年我社省委组织社员参加培训100人左右，因受疫情影响，减少人员聚集，部分培训计划取消，实际参加人数低于年度指标值</w:t>
      </w:r>
      <w:r w:rsidRPr="006A3D67">
        <w:rPr>
          <w:sz w:val="32"/>
          <w:szCs w:val="32"/>
        </w:rPr>
        <w:t>2</w:t>
      </w:r>
      <w:r w:rsidRPr="006A3D67">
        <w:rPr>
          <w:rFonts w:hint="eastAsia"/>
          <w:sz w:val="32"/>
          <w:szCs w:val="32"/>
        </w:rPr>
        <w:t>00人</w:t>
      </w:r>
      <w:r w:rsidRPr="006A3D67">
        <w:rPr>
          <w:sz w:val="32"/>
          <w:szCs w:val="32"/>
        </w:rPr>
        <w:t>。</w:t>
      </w:r>
      <w:r w:rsidRPr="006A3D67">
        <w:rPr>
          <w:rFonts w:hint="eastAsia"/>
          <w:sz w:val="32"/>
          <w:szCs w:val="32"/>
        </w:rPr>
        <w:t>指标分值4分，按评分标准得2分，得分率50%。</w:t>
      </w:r>
    </w:p>
    <w:p w:rsidR="002D0871" w:rsidRPr="006A3D67" w:rsidRDefault="00466EAB">
      <w:pPr>
        <w:ind w:firstLine="643"/>
        <w:rPr>
          <w:b/>
          <w:bCs/>
          <w:sz w:val="32"/>
          <w:szCs w:val="32"/>
        </w:rPr>
      </w:pPr>
      <w:r w:rsidRPr="006A3D67">
        <w:rPr>
          <w:rFonts w:cs="仿宋_GB2312" w:hint="eastAsia"/>
          <w:b/>
          <w:bCs/>
          <w:color w:val="333333"/>
          <w:sz w:val="32"/>
          <w:szCs w:val="32"/>
        </w:rPr>
        <w:t>出版《甘肃九三》社刊</w:t>
      </w:r>
      <w:r w:rsidRPr="006A3D67">
        <w:rPr>
          <w:rFonts w:hint="eastAsia"/>
          <w:b/>
          <w:bCs/>
          <w:sz w:val="32"/>
          <w:szCs w:val="32"/>
        </w:rPr>
        <w:t>：</w:t>
      </w:r>
      <w:r w:rsidRPr="006A3D67">
        <w:rPr>
          <w:rFonts w:hint="eastAsia"/>
          <w:sz w:val="32"/>
          <w:szCs w:val="32"/>
        </w:rPr>
        <w:t>2021年我社省委出版《甘肃九三》4期，达到了预期目标值。通过社刊宣传，增强了社组织的凝聚力和向心力，提升了社员对九三学社历史和多党合作制度的认知。指标分值6分，按评分标准得6分，得分率100%。</w:t>
      </w:r>
    </w:p>
    <w:p w:rsidR="002D0871" w:rsidRPr="006A3D67" w:rsidRDefault="00466EAB">
      <w:pPr>
        <w:ind w:firstLine="643"/>
        <w:rPr>
          <w:b/>
          <w:bCs/>
          <w:sz w:val="32"/>
          <w:szCs w:val="32"/>
        </w:rPr>
      </w:pPr>
      <w:r w:rsidRPr="006A3D67">
        <w:rPr>
          <w:rFonts w:hint="eastAsia"/>
          <w:b/>
          <w:bCs/>
          <w:sz w:val="32"/>
          <w:szCs w:val="32"/>
        </w:rPr>
        <w:t>举办会议次数：</w:t>
      </w:r>
      <w:r w:rsidRPr="006A3D67">
        <w:rPr>
          <w:rFonts w:hint="eastAsia"/>
          <w:sz w:val="32"/>
          <w:szCs w:val="32"/>
        </w:rPr>
        <w:t>2021年我社省委共举办会议6次，达到了预期目标值。指标分值5分，按评分标准得5分，得分率100%。</w:t>
      </w:r>
    </w:p>
    <w:p w:rsidR="002D0871" w:rsidRPr="006A3D67" w:rsidRDefault="00466EAB">
      <w:pPr>
        <w:ind w:firstLine="643"/>
        <w:rPr>
          <w:sz w:val="32"/>
          <w:szCs w:val="32"/>
        </w:rPr>
      </w:pPr>
      <w:r w:rsidRPr="006A3D67">
        <w:rPr>
          <w:rFonts w:hint="eastAsia"/>
          <w:b/>
          <w:bCs/>
          <w:sz w:val="32"/>
          <w:szCs w:val="32"/>
        </w:rPr>
        <w:t>课题调研：</w:t>
      </w:r>
      <w:r w:rsidRPr="006A3D67">
        <w:rPr>
          <w:rFonts w:hint="eastAsia"/>
          <w:sz w:val="32"/>
          <w:szCs w:val="32"/>
        </w:rPr>
        <w:t>2021年我社省委共计开展8次课题调研，按照中共甘肃省委政党协商计划，围绕关于深化重点领域和关键环节改革、推进巩固拓展脱贫攻坚成果与乡村有效振兴有效衔接、人才环境与科技创新和全年经济工作等5个重点课</w:t>
      </w:r>
      <w:r w:rsidRPr="006A3D67">
        <w:rPr>
          <w:rFonts w:hint="eastAsia"/>
          <w:sz w:val="32"/>
          <w:szCs w:val="32"/>
        </w:rPr>
        <w:lastRenderedPageBreak/>
        <w:t>题，组织专家力量深入一线调研，形成了高质量调研成果。指标分值5分，按评分标准得5分，得分率100%。</w:t>
      </w:r>
    </w:p>
    <w:p w:rsidR="002D0871" w:rsidRPr="006A3D67" w:rsidRDefault="00466EAB">
      <w:pPr>
        <w:ind w:firstLine="643"/>
        <w:rPr>
          <w:sz w:val="32"/>
          <w:szCs w:val="32"/>
        </w:rPr>
      </w:pPr>
      <w:r w:rsidRPr="006A3D67">
        <w:rPr>
          <w:rFonts w:hint="eastAsia"/>
          <w:b/>
          <w:bCs/>
          <w:sz w:val="32"/>
          <w:szCs w:val="32"/>
        </w:rPr>
        <w:t>培训班举办</w:t>
      </w:r>
      <w:r w:rsidRPr="006A3D67">
        <w:rPr>
          <w:b/>
          <w:bCs/>
          <w:sz w:val="32"/>
          <w:szCs w:val="32"/>
        </w:rPr>
        <w:t>场次</w:t>
      </w:r>
      <w:r w:rsidRPr="006A3D67">
        <w:rPr>
          <w:rFonts w:hint="eastAsia"/>
          <w:b/>
          <w:bCs/>
          <w:sz w:val="32"/>
          <w:szCs w:val="32"/>
        </w:rPr>
        <w:t>：</w:t>
      </w:r>
      <w:r w:rsidRPr="006A3D67">
        <w:rPr>
          <w:rFonts w:hint="eastAsia"/>
          <w:sz w:val="32"/>
          <w:szCs w:val="32"/>
        </w:rPr>
        <w:t>2021年9月13日至18日，我社省委在省社会主义学院举办2021年度新社员培训班，来自全省的50名新社员参加了本次培训，提高了新社员对社组织的凝聚力与向心力，促进了社员间的相互融合与交流；骨干培训班因疫情防控和市级组织换届等原因没完成，培训场次未达到预期目标值。指标分值4分，按评分标准得2分，得分率</w:t>
      </w:r>
      <w:r w:rsidRPr="006A3D67">
        <w:rPr>
          <w:sz w:val="32"/>
          <w:szCs w:val="32"/>
        </w:rPr>
        <w:t>5</w:t>
      </w:r>
      <w:r w:rsidRPr="006A3D67">
        <w:rPr>
          <w:rFonts w:hint="eastAsia"/>
          <w:sz w:val="32"/>
          <w:szCs w:val="32"/>
        </w:rPr>
        <w:t>0%。</w:t>
      </w:r>
    </w:p>
    <w:p w:rsidR="002D0871" w:rsidRPr="006A3D67" w:rsidRDefault="00466EAB">
      <w:pPr>
        <w:ind w:firstLine="643"/>
        <w:rPr>
          <w:sz w:val="32"/>
          <w:szCs w:val="32"/>
        </w:rPr>
      </w:pPr>
      <w:r w:rsidRPr="006A3D67">
        <w:rPr>
          <w:rFonts w:hint="eastAsia"/>
          <w:b/>
          <w:bCs/>
          <w:sz w:val="32"/>
          <w:szCs w:val="32"/>
        </w:rPr>
        <w:t>课题研究完成率：</w:t>
      </w:r>
      <w:r w:rsidRPr="006A3D67">
        <w:rPr>
          <w:rFonts w:hint="eastAsia"/>
          <w:sz w:val="32"/>
          <w:szCs w:val="32"/>
        </w:rPr>
        <w:t>2021年我社省委根据年度工作计划在规定的时间内完成了课题研究相关工作，课题研究完成率为100%，达到了预期目标值。指标分值7分，按评分标准得7分，得分率100%。</w:t>
      </w:r>
    </w:p>
    <w:p w:rsidR="002D0871" w:rsidRPr="006A3D67" w:rsidRDefault="00466EAB">
      <w:pPr>
        <w:ind w:firstLine="643"/>
        <w:rPr>
          <w:sz w:val="32"/>
          <w:szCs w:val="32"/>
        </w:rPr>
      </w:pPr>
      <w:r w:rsidRPr="006A3D67">
        <w:rPr>
          <w:rFonts w:cs="仿宋_GB2312" w:hint="eastAsia"/>
          <w:b/>
          <w:bCs/>
          <w:color w:val="333333"/>
          <w:sz w:val="32"/>
          <w:szCs w:val="32"/>
        </w:rPr>
        <w:t>培训工作完成率：</w:t>
      </w:r>
      <w:r w:rsidRPr="006A3D67">
        <w:rPr>
          <w:rFonts w:cs="仿宋_GB2312" w:hint="eastAsia"/>
          <w:color w:val="333333"/>
          <w:sz w:val="32"/>
          <w:szCs w:val="32"/>
        </w:rPr>
        <w:t>2021年我社省委根据工作需求积极组织开展相关培训工作，培训工作完成率为100%，达到了预期目标值。</w:t>
      </w:r>
      <w:r w:rsidRPr="006A3D67">
        <w:rPr>
          <w:rFonts w:hint="eastAsia"/>
          <w:sz w:val="32"/>
          <w:szCs w:val="32"/>
        </w:rPr>
        <w:t>指标分值6分，按评分标准得6分，得分率100%。</w:t>
      </w:r>
    </w:p>
    <w:p w:rsidR="002D0871" w:rsidRPr="006A3D67" w:rsidRDefault="00466EAB">
      <w:pPr>
        <w:ind w:firstLine="643"/>
        <w:rPr>
          <w:b/>
          <w:bCs/>
          <w:sz w:val="32"/>
          <w:szCs w:val="32"/>
        </w:rPr>
      </w:pPr>
      <w:r w:rsidRPr="006A3D67">
        <w:rPr>
          <w:rFonts w:cs="仿宋_GB2312" w:hint="eastAsia"/>
          <w:b/>
          <w:bCs/>
          <w:color w:val="333333"/>
          <w:sz w:val="32"/>
          <w:szCs w:val="32"/>
        </w:rPr>
        <w:t>出版《甘肃九三》社刊及时性：</w:t>
      </w:r>
      <w:r w:rsidRPr="006A3D67">
        <w:rPr>
          <w:rFonts w:hint="eastAsia"/>
          <w:sz w:val="32"/>
          <w:szCs w:val="32"/>
        </w:rPr>
        <w:t>2021年我社省委出版《甘肃九三》4期，刊物均在规定时间内及时出版并送达相关部门，</w:t>
      </w:r>
      <w:r w:rsidRPr="006A3D67">
        <w:rPr>
          <w:rFonts w:cs="仿宋_GB2312" w:hint="eastAsia"/>
          <w:color w:val="333333"/>
          <w:sz w:val="32"/>
          <w:szCs w:val="32"/>
        </w:rPr>
        <w:t>出版《甘肃九三》社刊比较及时</w:t>
      </w:r>
      <w:r w:rsidRPr="006A3D67">
        <w:rPr>
          <w:rFonts w:hint="eastAsia"/>
          <w:sz w:val="32"/>
          <w:szCs w:val="32"/>
        </w:rPr>
        <w:t>，达到了既定目标值。</w:t>
      </w:r>
      <w:r w:rsidRPr="006A3D67">
        <w:rPr>
          <w:rFonts w:hint="eastAsia"/>
          <w:sz w:val="32"/>
          <w:szCs w:val="32"/>
        </w:rPr>
        <w:lastRenderedPageBreak/>
        <w:t>指标分值3分，按评分标准得3分，得分率100%。</w:t>
      </w:r>
    </w:p>
    <w:p w:rsidR="002D0871" w:rsidRPr="006A3D67" w:rsidRDefault="00466EAB">
      <w:pPr>
        <w:ind w:firstLine="643"/>
        <w:rPr>
          <w:rFonts w:cs="Times New Roman"/>
          <w:b/>
          <w:bCs/>
          <w:sz w:val="32"/>
          <w:szCs w:val="32"/>
          <w:lang w:bidi="ar"/>
        </w:rPr>
      </w:pPr>
      <w:r w:rsidRPr="006A3D67">
        <w:rPr>
          <w:rFonts w:cs="Times New Roman" w:hint="eastAsia"/>
          <w:b/>
          <w:bCs/>
          <w:sz w:val="32"/>
          <w:szCs w:val="32"/>
          <w:lang w:bidi="ar"/>
        </w:rPr>
        <w:t>调研工作开展及时性：</w:t>
      </w:r>
      <w:r w:rsidRPr="006A3D67">
        <w:rPr>
          <w:rFonts w:hint="eastAsia"/>
          <w:sz w:val="32"/>
          <w:szCs w:val="32"/>
        </w:rPr>
        <w:t>2021年我社省委针对调研工作制定了详细的工作计划，调研工作均根据计划在规定时间内完成，达到了既定目标值。指标分值3分，按评分标准得3分，得分率100%。</w:t>
      </w:r>
    </w:p>
    <w:p w:rsidR="002D0871" w:rsidRPr="006A3D67" w:rsidRDefault="00466EAB">
      <w:pPr>
        <w:ind w:firstLine="643"/>
        <w:rPr>
          <w:rFonts w:cs="Times New Roman"/>
          <w:sz w:val="32"/>
          <w:szCs w:val="32"/>
          <w:lang w:bidi="ar"/>
        </w:rPr>
      </w:pPr>
      <w:r w:rsidRPr="006A3D67">
        <w:rPr>
          <w:rFonts w:cs="Times New Roman" w:hint="eastAsia"/>
          <w:b/>
          <w:bCs/>
          <w:sz w:val="32"/>
          <w:szCs w:val="32"/>
          <w:lang w:bidi="ar"/>
        </w:rPr>
        <w:t>培训、会议开展及时性：</w:t>
      </w:r>
      <w:r w:rsidRPr="006A3D67">
        <w:rPr>
          <w:rFonts w:hint="eastAsia"/>
          <w:sz w:val="32"/>
          <w:szCs w:val="32"/>
        </w:rPr>
        <w:t>2021年我社省委为培训人员合理安排培训课时，受培训社员均能在有效时间内保质保量的完成培训课时；我社省委合理安排会议次数，各项会议均按时有效召开。</w:t>
      </w:r>
      <w:r w:rsidRPr="006A3D67">
        <w:rPr>
          <w:rFonts w:cs="Times New Roman" w:hint="eastAsia"/>
          <w:sz w:val="32"/>
          <w:szCs w:val="32"/>
          <w:lang w:bidi="ar"/>
        </w:rPr>
        <w:t>培训、会议开展比较及时，达到了既定目标值，</w:t>
      </w:r>
      <w:r w:rsidRPr="006A3D67">
        <w:rPr>
          <w:rFonts w:hint="eastAsia"/>
          <w:sz w:val="32"/>
          <w:szCs w:val="32"/>
        </w:rPr>
        <w:t>指标分值3分，按评分标准得3分，得分率100%。</w:t>
      </w:r>
    </w:p>
    <w:p w:rsidR="002D0871" w:rsidRPr="006A3D67" w:rsidRDefault="00466EAB">
      <w:pPr>
        <w:pStyle w:val="3"/>
        <w:ind w:firstLine="643"/>
        <w:rPr>
          <w:sz w:val="32"/>
        </w:rPr>
      </w:pPr>
      <w:bookmarkStart w:id="69" w:name="_Toc30263"/>
      <w:r w:rsidRPr="006A3D67">
        <w:rPr>
          <w:rFonts w:hint="eastAsia"/>
          <w:sz w:val="32"/>
        </w:rPr>
        <w:t>2、效益指标</w:t>
      </w:r>
      <w:bookmarkEnd w:id="69"/>
    </w:p>
    <w:p w:rsidR="002D0871" w:rsidRPr="006A3D67" w:rsidRDefault="00466EAB">
      <w:pPr>
        <w:ind w:firstLine="640"/>
        <w:rPr>
          <w:sz w:val="32"/>
          <w:szCs w:val="32"/>
        </w:rPr>
      </w:pPr>
      <w:r w:rsidRPr="006A3D67">
        <w:rPr>
          <w:rFonts w:hint="eastAsia"/>
          <w:sz w:val="32"/>
          <w:szCs w:val="32"/>
        </w:rPr>
        <w:t>本项目不涉及经济效益，效益指标主要考虑社会效益及可持续影响两部分，总分值30分，得分30分，得分率100%。指标分析如下：</w:t>
      </w:r>
    </w:p>
    <w:tbl>
      <w:tblPr>
        <w:tblStyle w:val="ac"/>
        <w:tblW w:w="0" w:type="auto"/>
        <w:jc w:val="center"/>
        <w:tblLook w:val="04A0" w:firstRow="1" w:lastRow="0" w:firstColumn="1" w:lastColumn="0" w:noHBand="0" w:noVBand="1"/>
      </w:tblPr>
      <w:tblGrid>
        <w:gridCol w:w="2863"/>
        <w:gridCol w:w="1455"/>
        <w:gridCol w:w="1455"/>
        <w:gridCol w:w="730"/>
        <w:gridCol w:w="710"/>
        <w:gridCol w:w="1009"/>
      </w:tblGrid>
      <w:tr w:rsidR="002D0871">
        <w:trPr>
          <w:trHeight w:val="454"/>
          <w:tblHeader/>
          <w:jc w:val="center"/>
        </w:trPr>
        <w:tc>
          <w:tcPr>
            <w:tcW w:w="2863" w:type="dxa"/>
            <w:vAlign w:val="center"/>
          </w:tcPr>
          <w:p w:rsidR="002D0871" w:rsidRDefault="00466EAB">
            <w:pPr>
              <w:spacing w:line="240" w:lineRule="auto"/>
              <w:ind w:firstLineChars="0" w:firstLine="0"/>
              <w:jc w:val="center"/>
              <w:rPr>
                <w:b/>
                <w:bCs/>
                <w:sz w:val="24"/>
                <w:szCs w:val="24"/>
              </w:rPr>
            </w:pPr>
            <w:r>
              <w:rPr>
                <w:rFonts w:hint="eastAsia"/>
                <w:b/>
                <w:bCs/>
                <w:sz w:val="24"/>
                <w:szCs w:val="24"/>
              </w:rPr>
              <w:t>三级指标</w:t>
            </w:r>
          </w:p>
        </w:tc>
        <w:tc>
          <w:tcPr>
            <w:tcW w:w="1455" w:type="dxa"/>
            <w:vAlign w:val="center"/>
          </w:tcPr>
          <w:p w:rsidR="002D0871" w:rsidRDefault="00466EAB">
            <w:pPr>
              <w:spacing w:line="240" w:lineRule="auto"/>
              <w:ind w:firstLineChars="0" w:firstLine="0"/>
              <w:jc w:val="center"/>
              <w:rPr>
                <w:b/>
                <w:bCs/>
                <w:sz w:val="24"/>
                <w:szCs w:val="24"/>
              </w:rPr>
            </w:pPr>
            <w:r>
              <w:rPr>
                <w:b/>
                <w:bCs/>
                <w:sz w:val="24"/>
                <w:szCs w:val="24"/>
              </w:rPr>
              <w:t>年度指标值</w:t>
            </w:r>
          </w:p>
        </w:tc>
        <w:tc>
          <w:tcPr>
            <w:tcW w:w="1455" w:type="dxa"/>
            <w:vAlign w:val="center"/>
          </w:tcPr>
          <w:p w:rsidR="002D0871" w:rsidRDefault="00466EAB">
            <w:pPr>
              <w:spacing w:line="240" w:lineRule="auto"/>
              <w:ind w:firstLineChars="0" w:firstLine="0"/>
              <w:jc w:val="center"/>
              <w:rPr>
                <w:b/>
                <w:bCs/>
                <w:sz w:val="24"/>
                <w:szCs w:val="24"/>
              </w:rPr>
            </w:pPr>
            <w:r>
              <w:rPr>
                <w:b/>
                <w:bCs/>
                <w:sz w:val="24"/>
                <w:szCs w:val="24"/>
              </w:rPr>
              <w:t>实际完成值</w:t>
            </w:r>
          </w:p>
        </w:tc>
        <w:tc>
          <w:tcPr>
            <w:tcW w:w="730" w:type="dxa"/>
            <w:vAlign w:val="center"/>
          </w:tcPr>
          <w:p w:rsidR="002D0871" w:rsidRDefault="00466EAB">
            <w:pPr>
              <w:spacing w:line="240" w:lineRule="auto"/>
              <w:ind w:firstLineChars="0" w:firstLine="0"/>
              <w:jc w:val="center"/>
              <w:rPr>
                <w:b/>
                <w:bCs/>
                <w:sz w:val="24"/>
                <w:szCs w:val="24"/>
              </w:rPr>
            </w:pPr>
            <w:r>
              <w:rPr>
                <w:b/>
                <w:bCs/>
                <w:sz w:val="24"/>
                <w:szCs w:val="24"/>
              </w:rPr>
              <w:t>分值</w:t>
            </w:r>
          </w:p>
        </w:tc>
        <w:tc>
          <w:tcPr>
            <w:tcW w:w="710" w:type="dxa"/>
            <w:vAlign w:val="center"/>
          </w:tcPr>
          <w:p w:rsidR="002D0871" w:rsidRDefault="00466EAB">
            <w:pPr>
              <w:spacing w:line="240" w:lineRule="auto"/>
              <w:ind w:firstLineChars="0" w:firstLine="0"/>
              <w:jc w:val="center"/>
              <w:rPr>
                <w:b/>
                <w:bCs/>
                <w:sz w:val="24"/>
                <w:szCs w:val="24"/>
              </w:rPr>
            </w:pPr>
            <w:r>
              <w:rPr>
                <w:b/>
                <w:bCs/>
                <w:sz w:val="24"/>
                <w:szCs w:val="24"/>
              </w:rPr>
              <w:t>得分</w:t>
            </w:r>
          </w:p>
        </w:tc>
        <w:tc>
          <w:tcPr>
            <w:tcW w:w="1009" w:type="dxa"/>
            <w:vAlign w:val="center"/>
          </w:tcPr>
          <w:p w:rsidR="002D0871" w:rsidRDefault="00466EAB">
            <w:pPr>
              <w:spacing w:line="240" w:lineRule="auto"/>
              <w:ind w:firstLineChars="0" w:firstLine="0"/>
              <w:jc w:val="center"/>
              <w:rPr>
                <w:b/>
                <w:bCs/>
                <w:sz w:val="24"/>
                <w:szCs w:val="24"/>
              </w:rPr>
            </w:pPr>
            <w:r>
              <w:rPr>
                <w:b/>
                <w:bCs/>
                <w:sz w:val="24"/>
                <w:szCs w:val="24"/>
              </w:rPr>
              <w:t>得分率</w:t>
            </w:r>
          </w:p>
        </w:tc>
      </w:tr>
      <w:tr w:rsidR="002D0871">
        <w:trPr>
          <w:trHeight w:val="454"/>
          <w:jc w:val="center"/>
        </w:trPr>
        <w:tc>
          <w:tcPr>
            <w:tcW w:w="2863" w:type="dxa"/>
            <w:vAlign w:val="center"/>
          </w:tcPr>
          <w:p w:rsidR="002D0871" w:rsidRDefault="00466EAB">
            <w:pPr>
              <w:spacing w:line="240" w:lineRule="auto"/>
              <w:ind w:firstLineChars="0" w:firstLine="0"/>
              <w:rPr>
                <w:rFonts w:cs="仿宋_GB2312"/>
                <w:color w:val="333333"/>
                <w:sz w:val="24"/>
                <w:szCs w:val="24"/>
              </w:rPr>
            </w:pPr>
            <w:r>
              <w:rPr>
                <w:rFonts w:cs="仿宋_GB2312" w:hint="eastAsia"/>
                <w:color w:val="333333"/>
                <w:sz w:val="24"/>
                <w:szCs w:val="24"/>
              </w:rPr>
              <w:t>课题研究成果利用率</w:t>
            </w:r>
          </w:p>
        </w:tc>
        <w:tc>
          <w:tcPr>
            <w:tcW w:w="1455"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≥15%</w:t>
            </w:r>
          </w:p>
        </w:tc>
        <w:tc>
          <w:tcPr>
            <w:tcW w:w="1455"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15%</w:t>
            </w:r>
          </w:p>
        </w:tc>
        <w:tc>
          <w:tcPr>
            <w:tcW w:w="730"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10</w:t>
            </w:r>
          </w:p>
        </w:tc>
        <w:tc>
          <w:tcPr>
            <w:tcW w:w="710"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10</w:t>
            </w:r>
          </w:p>
        </w:tc>
        <w:tc>
          <w:tcPr>
            <w:tcW w:w="1009"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100%</w:t>
            </w:r>
          </w:p>
        </w:tc>
      </w:tr>
      <w:tr w:rsidR="002D0871">
        <w:trPr>
          <w:trHeight w:val="454"/>
          <w:jc w:val="center"/>
        </w:trPr>
        <w:tc>
          <w:tcPr>
            <w:tcW w:w="2863" w:type="dxa"/>
          </w:tcPr>
          <w:p w:rsidR="002D0871" w:rsidRDefault="00466EAB">
            <w:pPr>
              <w:spacing w:line="240" w:lineRule="auto"/>
              <w:ind w:firstLineChars="0" w:firstLine="0"/>
              <w:jc w:val="left"/>
              <w:rPr>
                <w:rFonts w:cs="仿宋_GB2312"/>
                <w:color w:val="333333"/>
                <w:sz w:val="24"/>
                <w:szCs w:val="24"/>
              </w:rPr>
            </w:pPr>
            <w:r>
              <w:rPr>
                <w:rFonts w:cs="仿宋_GB2312" w:hint="eastAsia"/>
                <w:color w:val="333333"/>
                <w:sz w:val="24"/>
                <w:szCs w:val="24"/>
              </w:rPr>
              <w:t>《甘肃九三》社刊发行长效运行机制</w:t>
            </w:r>
          </w:p>
        </w:tc>
        <w:tc>
          <w:tcPr>
            <w:tcW w:w="1455"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健全</w:t>
            </w:r>
          </w:p>
        </w:tc>
        <w:tc>
          <w:tcPr>
            <w:tcW w:w="1455"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100%</w:t>
            </w:r>
          </w:p>
        </w:tc>
        <w:tc>
          <w:tcPr>
            <w:tcW w:w="730"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10</w:t>
            </w:r>
          </w:p>
        </w:tc>
        <w:tc>
          <w:tcPr>
            <w:tcW w:w="710"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10</w:t>
            </w:r>
          </w:p>
        </w:tc>
        <w:tc>
          <w:tcPr>
            <w:tcW w:w="1009" w:type="dxa"/>
            <w:vAlign w:val="center"/>
          </w:tcPr>
          <w:p w:rsidR="002D0871" w:rsidRDefault="00466EAB">
            <w:pPr>
              <w:spacing w:line="240" w:lineRule="auto"/>
              <w:ind w:firstLineChars="0" w:firstLine="0"/>
              <w:jc w:val="center"/>
              <w:rPr>
                <w:rFonts w:ascii="宋体" w:hAnsi="宋体"/>
                <w:color w:val="000000"/>
                <w:sz w:val="24"/>
                <w:szCs w:val="24"/>
              </w:rPr>
            </w:pPr>
            <w:r>
              <w:rPr>
                <w:rFonts w:cs="仿宋_GB2312" w:hint="eastAsia"/>
                <w:color w:val="000000"/>
                <w:sz w:val="24"/>
                <w:szCs w:val="24"/>
              </w:rPr>
              <w:t>100%</w:t>
            </w:r>
          </w:p>
        </w:tc>
      </w:tr>
      <w:tr w:rsidR="002D0871">
        <w:trPr>
          <w:trHeight w:val="454"/>
          <w:jc w:val="center"/>
        </w:trPr>
        <w:tc>
          <w:tcPr>
            <w:tcW w:w="2863" w:type="dxa"/>
          </w:tcPr>
          <w:p w:rsidR="002D0871" w:rsidRDefault="00466EAB">
            <w:pPr>
              <w:spacing w:line="240" w:lineRule="auto"/>
              <w:ind w:firstLineChars="0" w:firstLine="0"/>
              <w:jc w:val="left"/>
              <w:rPr>
                <w:rFonts w:cs="仿宋_GB2312"/>
                <w:color w:val="333333"/>
                <w:sz w:val="24"/>
                <w:szCs w:val="24"/>
              </w:rPr>
            </w:pPr>
            <w:r>
              <w:rPr>
                <w:rFonts w:cs="仿宋_GB2312" w:hint="eastAsia"/>
                <w:color w:val="333333"/>
                <w:sz w:val="24"/>
                <w:szCs w:val="24"/>
              </w:rPr>
              <w:t>机构运行保障机制</w:t>
            </w:r>
          </w:p>
        </w:tc>
        <w:tc>
          <w:tcPr>
            <w:tcW w:w="1455"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完善</w:t>
            </w:r>
          </w:p>
        </w:tc>
        <w:tc>
          <w:tcPr>
            <w:tcW w:w="1455"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100%</w:t>
            </w:r>
          </w:p>
        </w:tc>
        <w:tc>
          <w:tcPr>
            <w:tcW w:w="730"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10</w:t>
            </w:r>
          </w:p>
        </w:tc>
        <w:tc>
          <w:tcPr>
            <w:tcW w:w="710" w:type="dxa"/>
            <w:vAlign w:val="center"/>
          </w:tcPr>
          <w:p w:rsidR="002D0871" w:rsidRDefault="00466EAB">
            <w:pPr>
              <w:spacing w:line="240" w:lineRule="auto"/>
              <w:ind w:firstLineChars="0" w:firstLine="0"/>
              <w:jc w:val="center"/>
              <w:rPr>
                <w:rFonts w:cs="仿宋_GB2312"/>
                <w:color w:val="000000"/>
                <w:sz w:val="24"/>
                <w:szCs w:val="24"/>
              </w:rPr>
            </w:pPr>
            <w:r>
              <w:rPr>
                <w:rFonts w:cs="仿宋_GB2312" w:hint="eastAsia"/>
                <w:color w:val="000000"/>
                <w:sz w:val="24"/>
                <w:szCs w:val="24"/>
              </w:rPr>
              <w:t>10</w:t>
            </w:r>
          </w:p>
        </w:tc>
        <w:tc>
          <w:tcPr>
            <w:tcW w:w="1009" w:type="dxa"/>
            <w:vAlign w:val="center"/>
          </w:tcPr>
          <w:p w:rsidR="002D0871" w:rsidRDefault="00466EAB">
            <w:pPr>
              <w:spacing w:line="240" w:lineRule="auto"/>
              <w:ind w:firstLineChars="0" w:firstLine="0"/>
              <w:jc w:val="center"/>
              <w:rPr>
                <w:rFonts w:ascii="宋体" w:hAnsi="宋体"/>
                <w:color w:val="000000"/>
                <w:sz w:val="24"/>
                <w:szCs w:val="24"/>
              </w:rPr>
            </w:pPr>
            <w:r>
              <w:rPr>
                <w:rFonts w:cs="仿宋_GB2312" w:hint="eastAsia"/>
                <w:color w:val="000000"/>
                <w:sz w:val="24"/>
                <w:szCs w:val="24"/>
              </w:rPr>
              <w:t>100%</w:t>
            </w:r>
          </w:p>
        </w:tc>
      </w:tr>
      <w:tr w:rsidR="002D0871">
        <w:trPr>
          <w:trHeight w:val="454"/>
          <w:jc w:val="center"/>
        </w:trPr>
        <w:tc>
          <w:tcPr>
            <w:tcW w:w="5773" w:type="dxa"/>
            <w:gridSpan w:val="3"/>
            <w:vAlign w:val="center"/>
          </w:tcPr>
          <w:p w:rsidR="002D0871" w:rsidRDefault="00466EAB">
            <w:pPr>
              <w:spacing w:line="240" w:lineRule="auto"/>
              <w:ind w:firstLineChars="0" w:firstLine="0"/>
              <w:jc w:val="center"/>
              <w:rPr>
                <w:rFonts w:cs="仿宋_GB2312"/>
                <w:b/>
                <w:bCs/>
                <w:color w:val="333333"/>
                <w:sz w:val="24"/>
                <w:szCs w:val="24"/>
              </w:rPr>
            </w:pPr>
            <w:r>
              <w:rPr>
                <w:rFonts w:cs="仿宋_GB2312" w:hint="eastAsia"/>
                <w:b/>
                <w:bCs/>
                <w:color w:val="333333"/>
                <w:sz w:val="24"/>
                <w:szCs w:val="24"/>
              </w:rPr>
              <w:t>合计</w:t>
            </w:r>
          </w:p>
        </w:tc>
        <w:tc>
          <w:tcPr>
            <w:tcW w:w="730" w:type="dxa"/>
            <w:vAlign w:val="center"/>
          </w:tcPr>
          <w:p w:rsidR="002D0871" w:rsidRDefault="00466EAB">
            <w:pPr>
              <w:spacing w:line="240" w:lineRule="auto"/>
              <w:ind w:firstLineChars="0" w:firstLine="0"/>
              <w:jc w:val="center"/>
              <w:rPr>
                <w:rFonts w:cs="仿宋_GB2312"/>
                <w:b/>
                <w:bCs/>
                <w:color w:val="333333"/>
                <w:sz w:val="24"/>
                <w:szCs w:val="24"/>
              </w:rPr>
            </w:pPr>
            <w:r>
              <w:rPr>
                <w:rFonts w:cs="仿宋_GB2312" w:hint="eastAsia"/>
                <w:b/>
                <w:bCs/>
                <w:color w:val="333333"/>
                <w:sz w:val="24"/>
                <w:szCs w:val="24"/>
              </w:rPr>
              <w:t>30</w:t>
            </w:r>
          </w:p>
        </w:tc>
        <w:tc>
          <w:tcPr>
            <w:tcW w:w="710" w:type="dxa"/>
            <w:vAlign w:val="center"/>
          </w:tcPr>
          <w:p w:rsidR="002D0871" w:rsidRDefault="00466EAB">
            <w:pPr>
              <w:spacing w:line="240" w:lineRule="auto"/>
              <w:ind w:firstLineChars="0" w:firstLine="0"/>
              <w:jc w:val="center"/>
              <w:rPr>
                <w:rFonts w:cs="仿宋_GB2312"/>
                <w:b/>
                <w:bCs/>
                <w:color w:val="333333"/>
                <w:sz w:val="24"/>
                <w:szCs w:val="24"/>
              </w:rPr>
            </w:pPr>
            <w:r>
              <w:rPr>
                <w:rFonts w:cs="仿宋_GB2312" w:hint="eastAsia"/>
                <w:b/>
                <w:bCs/>
                <w:color w:val="333333"/>
                <w:sz w:val="24"/>
                <w:szCs w:val="24"/>
              </w:rPr>
              <w:t>30</w:t>
            </w:r>
          </w:p>
        </w:tc>
        <w:tc>
          <w:tcPr>
            <w:tcW w:w="1009" w:type="dxa"/>
            <w:vAlign w:val="center"/>
          </w:tcPr>
          <w:p w:rsidR="002D0871" w:rsidRDefault="00466EAB">
            <w:pPr>
              <w:spacing w:line="240" w:lineRule="auto"/>
              <w:ind w:firstLineChars="0" w:firstLine="0"/>
              <w:jc w:val="center"/>
              <w:rPr>
                <w:rFonts w:cs="仿宋_GB2312"/>
                <w:b/>
                <w:bCs/>
                <w:color w:val="000000"/>
                <w:sz w:val="24"/>
                <w:szCs w:val="24"/>
              </w:rPr>
            </w:pPr>
            <w:r>
              <w:rPr>
                <w:rFonts w:cs="仿宋_GB2312" w:hint="eastAsia"/>
                <w:b/>
                <w:bCs/>
                <w:color w:val="000000"/>
                <w:sz w:val="24"/>
                <w:szCs w:val="24"/>
              </w:rPr>
              <w:t>100%</w:t>
            </w:r>
          </w:p>
        </w:tc>
      </w:tr>
    </w:tbl>
    <w:p w:rsidR="002D0871" w:rsidRPr="006A3D67" w:rsidRDefault="00466EAB">
      <w:pPr>
        <w:ind w:firstLine="643"/>
        <w:rPr>
          <w:rFonts w:cs="仿宋_GB2312"/>
          <w:b/>
          <w:bCs/>
          <w:sz w:val="32"/>
          <w:szCs w:val="32"/>
        </w:rPr>
      </w:pPr>
      <w:r w:rsidRPr="006A3D67">
        <w:rPr>
          <w:rFonts w:cs="仿宋_GB2312" w:hint="eastAsia"/>
          <w:b/>
          <w:bCs/>
          <w:color w:val="333333"/>
          <w:sz w:val="32"/>
          <w:szCs w:val="32"/>
        </w:rPr>
        <w:t>课题研究成果利用率：</w:t>
      </w:r>
      <w:r w:rsidRPr="006A3D67">
        <w:rPr>
          <w:rFonts w:cs="仿宋_GB2312" w:hint="eastAsia"/>
          <w:color w:val="333333"/>
          <w:sz w:val="32"/>
          <w:szCs w:val="32"/>
        </w:rPr>
        <w:t>2021年我社省委</w:t>
      </w:r>
      <w:r w:rsidRPr="006A3D67">
        <w:rPr>
          <w:rFonts w:cs="仿宋_GB2312" w:hint="eastAsia"/>
          <w:sz w:val="32"/>
          <w:szCs w:val="32"/>
        </w:rPr>
        <w:t>围绕关于深化重</w:t>
      </w:r>
      <w:r w:rsidRPr="006A3D67">
        <w:rPr>
          <w:rFonts w:cs="仿宋_GB2312" w:hint="eastAsia"/>
          <w:sz w:val="32"/>
          <w:szCs w:val="32"/>
        </w:rPr>
        <w:lastRenderedPageBreak/>
        <w:t>点领域和关键环节改革、推进巩固拓展脱贫攻坚成果与乡村有效振兴有效衔接、人才环境与科技创新和全年经济工作等5个重点课题，组织专家力量深入一线调研，形成了高质量调研成果，提出的14条建议被省委省政府采纳，位居省级各民主党派前列，有关部门正在转化落实。课题研究成果利用率约为15%，达到了预期目标值。</w:t>
      </w:r>
      <w:r w:rsidRPr="006A3D67">
        <w:rPr>
          <w:rFonts w:hint="eastAsia"/>
          <w:sz w:val="32"/>
          <w:szCs w:val="32"/>
        </w:rPr>
        <w:t>指标分值10分，按评分标准得10分，得分率100%。</w:t>
      </w:r>
    </w:p>
    <w:p w:rsidR="002D0871" w:rsidRPr="006A3D67" w:rsidRDefault="00466EAB">
      <w:pPr>
        <w:ind w:firstLine="643"/>
        <w:rPr>
          <w:sz w:val="32"/>
          <w:szCs w:val="32"/>
        </w:rPr>
      </w:pPr>
      <w:r w:rsidRPr="006A3D67">
        <w:rPr>
          <w:rFonts w:hint="eastAsia"/>
          <w:b/>
          <w:bCs/>
          <w:sz w:val="32"/>
          <w:szCs w:val="32"/>
        </w:rPr>
        <w:t>《甘肃九三》社刊发行长效运行机制：</w:t>
      </w:r>
      <w:r w:rsidRPr="006A3D67">
        <w:rPr>
          <w:rFonts w:hint="eastAsia"/>
          <w:sz w:val="32"/>
          <w:szCs w:val="32"/>
        </w:rPr>
        <w:t>2021年我社省委根据年度工作计划出版《甘肃九三》社刊4期，社刊的编辑、出版、发行均按照相关管理制度执行，保障了出版工作的顺利开展，社刊发行长效运行机制比较健全，达到了既定目标值。指标分值10分，按评分标准得10分，得分率100%。</w:t>
      </w:r>
    </w:p>
    <w:p w:rsidR="002D0871" w:rsidRPr="006A3D67" w:rsidRDefault="00466EAB">
      <w:pPr>
        <w:ind w:firstLine="643"/>
        <w:rPr>
          <w:rFonts w:cs="仿宋_GB2312"/>
          <w:sz w:val="32"/>
          <w:szCs w:val="32"/>
        </w:rPr>
      </w:pPr>
      <w:r w:rsidRPr="006A3D67">
        <w:rPr>
          <w:rFonts w:hint="eastAsia"/>
          <w:b/>
          <w:bCs/>
          <w:sz w:val="32"/>
          <w:szCs w:val="32"/>
        </w:rPr>
        <w:t>机构运行保障机制：</w:t>
      </w:r>
      <w:r w:rsidRPr="006A3D67">
        <w:rPr>
          <w:rFonts w:hint="eastAsia"/>
          <w:sz w:val="32"/>
          <w:szCs w:val="32"/>
        </w:rPr>
        <w:t>2021年我社省委加强对部门经费、资产、办公用房、公务用车、公务接待、会议和活动保障、因公出国出境等事项的保障工作，确保了机构的正常运转，机构运行保障机制得到进一步完善。指标分值10分，按评分标准得10分，得分率100%。</w:t>
      </w:r>
    </w:p>
    <w:p w:rsidR="002D0871" w:rsidRPr="006A3D67" w:rsidRDefault="00466EAB">
      <w:pPr>
        <w:pStyle w:val="3"/>
        <w:numPr>
          <w:ilvl w:val="0"/>
          <w:numId w:val="1"/>
        </w:numPr>
        <w:ind w:firstLine="643"/>
        <w:rPr>
          <w:sz w:val="32"/>
        </w:rPr>
      </w:pPr>
      <w:bookmarkStart w:id="70" w:name="_Toc29952"/>
      <w:r w:rsidRPr="006A3D67">
        <w:rPr>
          <w:rFonts w:hint="eastAsia"/>
          <w:sz w:val="32"/>
        </w:rPr>
        <w:lastRenderedPageBreak/>
        <w:t>满意度指标</w:t>
      </w:r>
      <w:bookmarkEnd w:id="70"/>
    </w:p>
    <w:p w:rsidR="002D0871" w:rsidRPr="006A3D67" w:rsidRDefault="00466EAB">
      <w:pPr>
        <w:ind w:firstLine="640"/>
        <w:rPr>
          <w:sz w:val="32"/>
          <w:szCs w:val="32"/>
          <w:lang w:bidi="ar"/>
        </w:rPr>
      </w:pPr>
      <w:r w:rsidRPr="006A3D67">
        <w:rPr>
          <w:rFonts w:hint="eastAsia"/>
          <w:sz w:val="32"/>
          <w:szCs w:val="32"/>
          <w:lang w:bidi="ar"/>
        </w:rPr>
        <w:t>满意度指标包括培训对象满意程度1个三级指标，指标总分值10分，自评得分10分，得分率100%。指标分析如下：</w:t>
      </w:r>
    </w:p>
    <w:tbl>
      <w:tblPr>
        <w:tblStyle w:val="ac"/>
        <w:tblW w:w="0" w:type="auto"/>
        <w:jc w:val="center"/>
        <w:tblLook w:val="04A0" w:firstRow="1" w:lastRow="0" w:firstColumn="1" w:lastColumn="0" w:noHBand="0" w:noVBand="1"/>
      </w:tblPr>
      <w:tblGrid>
        <w:gridCol w:w="2476"/>
        <w:gridCol w:w="1909"/>
        <w:gridCol w:w="1455"/>
        <w:gridCol w:w="735"/>
        <w:gridCol w:w="780"/>
        <w:gridCol w:w="975"/>
      </w:tblGrid>
      <w:tr w:rsidR="002D0871">
        <w:trPr>
          <w:trHeight w:val="454"/>
          <w:jc w:val="center"/>
        </w:trPr>
        <w:tc>
          <w:tcPr>
            <w:tcW w:w="2476" w:type="dxa"/>
            <w:vAlign w:val="center"/>
          </w:tcPr>
          <w:p w:rsidR="002D0871" w:rsidRDefault="00466EAB">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三级指标</w:t>
            </w:r>
          </w:p>
        </w:tc>
        <w:tc>
          <w:tcPr>
            <w:tcW w:w="1909" w:type="dxa"/>
            <w:vAlign w:val="center"/>
          </w:tcPr>
          <w:p w:rsidR="002D0871" w:rsidRDefault="00466EAB">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年度指标值</w:t>
            </w:r>
          </w:p>
        </w:tc>
        <w:tc>
          <w:tcPr>
            <w:tcW w:w="1455" w:type="dxa"/>
            <w:vAlign w:val="center"/>
          </w:tcPr>
          <w:p w:rsidR="002D0871" w:rsidRDefault="00466EAB">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实际完成值</w:t>
            </w:r>
          </w:p>
        </w:tc>
        <w:tc>
          <w:tcPr>
            <w:tcW w:w="735" w:type="dxa"/>
            <w:vAlign w:val="center"/>
          </w:tcPr>
          <w:p w:rsidR="002D0871" w:rsidRDefault="00466EAB">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分值</w:t>
            </w:r>
          </w:p>
        </w:tc>
        <w:tc>
          <w:tcPr>
            <w:tcW w:w="780" w:type="dxa"/>
            <w:vAlign w:val="center"/>
          </w:tcPr>
          <w:p w:rsidR="002D0871" w:rsidRDefault="00466EAB">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得分</w:t>
            </w:r>
          </w:p>
        </w:tc>
        <w:tc>
          <w:tcPr>
            <w:tcW w:w="975" w:type="dxa"/>
            <w:vAlign w:val="center"/>
          </w:tcPr>
          <w:p w:rsidR="002D0871" w:rsidRDefault="00466EAB">
            <w:pPr>
              <w:pStyle w:val="a5"/>
              <w:spacing w:line="240" w:lineRule="auto"/>
              <w:ind w:firstLineChars="0" w:firstLine="0"/>
              <w:jc w:val="center"/>
              <w:rPr>
                <w:rFonts w:ascii="仿宋_GB2312" w:eastAsia="仿宋_GB2312"/>
                <w:b/>
                <w:bCs/>
                <w:sz w:val="24"/>
                <w:szCs w:val="24"/>
              </w:rPr>
            </w:pPr>
            <w:r>
              <w:rPr>
                <w:rFonts w:ascii="仿宋_GB2312" w:eastAsia="仿宋_GB2312" w:hint="eastAsia"/>
                <w:b/>
                <w:bCs/>
                <w:sz w:val="24"/>
                <w:szCs w:val="24"/>
              </w:rPr>
              <w:t>得分率</w:t>
            </w:r>
          </w:p>
        </w:tc>
      </w:tr>
      <w:tr w:rsidR="002D0871">
        <w:trPr>
          <w:trHeight w:val="454"/>
          <w:jc w:val="center"/>
        </w:trPr>
        <w:tc>
          <w:tcPr>
            <w:tcW w:w="2476" w:type="dxa"/>
            <w:vAlign w:val="center"/>
          </w:tcPr>
          <w:p w:rsidR="002D0871" w:rsidRDefault="00466EAB">
            <w:pPr>
              <w:spacing w:line="240" w:lineRule="auto"/>
              <w:ind w:firstLineChars="0" w:firstLine="0"/>
              <w:jc w:val="left"/>
              <w:rPr>
                <w:rFonts w:ascii="宋体" w:hAnsi="宋体"/>
                <w:color w:val="333333"/>
                <w:sz w:val="24"/>
                <w:szCs w:val="24"/>
              </w:rPr>
            </w:pPr>
            <w:r>
              <w:rPr>
                <w:rFonts w:ascii="宋体" w:hAnsi="宋体" w:hint="eastAsia"/>
                <w:color w:val="333333"/>
                <w:sz w:val="24"/>
                <w:szCs w:val="24"/>
              </w:rPr>
              <w:t>培训对象满意程度</w:t>
            </w:r>
          </w:p>
        </w:tc>
        <w:tc>
          <w:tcPr>
            <w:tcW w:w="1909" w:type="dxa"/>
            <w:vAlign w:val="center"/>
          </w:tcPr>
          <w:p w:rsidR="002D0871" w:rsidRDefault="00466EAB">
            <w:pPr>
              <w:pStyle w:val="a5"/>
              <w:spacing w:line="240" w:lineRule="auto"/>
              <w:ind w:firstLineChars="0" w:firstLine="0"/>
              <w:jc w:val="center"/>
              <w:rPr>
                <w:rFonts w:ascii="仿宋_GB2312" w:eastAsia="仿宋_GB2312"/>
                <w:sz w:val="24"/>
                <w:szCs w:val="24"/>
              </w:rPr>
            </w:pPr>
            <w:r>
              <w:rPr>
                <w:rFonts w:ascii="仿宋_GB2312" w:eastAsia="仿宋_GB2312" w:hAnsi="仿宋_GB2312" w:cs="仿宋_GB2312" w:hint="eastAsia"/>
                <w:sz w:val="24"/>
                <w:szCs w:val="24"/>
              </w:rPr>
              <w:t>≥98%</w:t>
            </w:r>
          </w:p>
        </w:tc>
        <w:tc>
          <w:tcPr>
            <w:tcW w:w="1455"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98%</w:t>
            </w:r>
          </w:p>
        </w:tc>
        <w:tc>
          <w:tcPr>
            <w:tcW w:w="735"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780"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975"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r>
      <w:tr w:rsidR="002D0871">
        <w:trPr>
          <w:trHeight w:val="454"/>
          <w:jc w:val="center"/>
        </w:trPr>
        <w:tc>
          <w:tcPr>
            <w:tcW w:w="5840" w:type="dxa"/>
            <w:gridSpan w:val="3"/>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合计</w:t>
            </w:r>
          </w:p>
        </w:tc>
        <w:tc>
          <w:tcPr>
            <w:tcW w:w="735"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780"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975" w:type="dxa"/>
            <w:vAlign w:val="center"/>
          </w:tcPr>
          <w:p w:rsidR="002D0871" w:rsidRDefault="00466EAB">
            <w:pPr>
              <w:pStyle w:val="a5"/>
              <w:spacing w:line="24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r>
    </w:tbl>
    <w:p w:rsidR="002D0871" w:rsidRPr="006A3D67" w:rsidRDefault="00466EAB">
      <w:pPr>
        <w:ind w:firstLine="643"/>
        <w:rPr>
          <w:rFonts w:hAnsi="宋体"/>
          <w:sz w:val="32"/>
          <w:szCs w:val="32"/>
        </w:rPr>
      </w:pPr>
      <w:r w:rsidRPr="006A3D67">
        <w:rPr>
          <w:rFonts w:hint="eastAsia"/>
          <w:b/>
          <w:bCs/>
          <w:sz w:val="32"/>
          <w:szCs w:val="32"/>
        </w:rPr>
        <w:t>培训对象满意程度：</w:t>
      </w:r>
      <w:r w:rsidRPr="006A3D67">
        <w:rPr>
          <w:rFonts w:hint="eastAsia"/>
          <w:sz w:val="32"/>
          <w:szCs w:val="32"/>
        </w:rPr>
        <w:t>2021年我社省委通过组织培训工作提高了社员的理论水平和</w:t>
      </w:r>
      <w:proofErr w:type="gramStart"/>
      <w:r w:rsidRPr="006A3D67">
        <w:rPr>
          <w:rFonts w:hint="eastAsia"/>
          <w:sz w:val="32"/>
          <w:szCs w:val="32"/>
        </w:rPr>
        <w:t>履职能</w:t>
      </w:r>
      <w:proofErr w:type="gramEnd"/>
      <w:r w:rsidRPr="006A3D67">
        <w:rPr>
          <w:rFonts w:hint="eastAsia"/>
          <w:sz w:val="32"/>
          <w:szCs w:val="32"/>
        </w:rPr>
        <w:t>力，提高了社员对社组织的凝聚力与向心力，得到了社员的一致好评，培训对象满意程度为98%，达到了预期目标值。指标分值10分，按评分标准得10分，得分率100%。</w:t>
      </w:r>
    </w:p>
    <w:p w:rsidR="002D0871" w:rsidRPr="006A3D67" w:rsidRDefault="00466EAB">
      <w:pPr>
        <w:pStyle w:val="2"/>
        <w:ind w:firstLine="643"/>
        <w:rPr>
          <w:rFonts w:ascii="仿宋_GB2312" w:eastAsia="仿宋_GB2312"/>
        </w:rPr>
      </w:pPr>
      <w:bookmarkStart w:id="71" w:name="_Toc21780"/>
      <w:bookmarkStart w:id="72" w:name="_Toc3229"/>
      <w:r w:rsidRPr="006A3D67">
        <w:rPr>
          <w:rFonts w:ascii="仿宋_GB2312" w:eastAsia="仿宋_GB2312" w:hint="eastAsia"/>
        </w:rPr>
        <w:t>（四）偏离绩效目标的原因及下一步改进措施</w:t>
      </w:r>
      <w:bookmarkEnd w:id="71"/>
      <w:bookmarkEnd w:id="72"/>
    </w:p>
    <w:p w:rsidR="002D0871" w:rsidRPr="006A3D67" w:rsidRDefault="00466EAB">
      <w:pPr>
        <w:pStyle w:val="3"/>
        <w:ind w:firstLine="643"/>
        <w:rPr>
          <w:sz w:val="32"/>
        </w:rPr>
      </w:pPr>
      <w:r w:rsidRPr="006A3D67">
        <w:rPr>
          <w:rFonts w:hint="eastAsia"/>
          <w:sz w:val="32"/>
        </w:rPr>
        <w:t>1、部分指标未达到年度目标值</w:t>
      </w:r>
    </w:p>
    <w:p w:rsidR="002D0871" w:rsidRPr="006A3D67" w:rsidRDefault="00466EAB">
      <w:pPr>
        <w:ind w:firstLine="640"/>
        <w:rPr>
          <w:sz w:val="32"/>
          <w:szCs w:val="32"/>
        </w:rPr>
      </w:pPr>
      <w:r w:rsidRPr="006A3D67">
        <w:rPr>
          <w:rFonts w:hint="eastAsia"/>
          <w:sz w:val="32"/>
          <w:szCs w:val="32"/>
        </w:rPr>
        <w:t>指标参加培训人数、培训班举办场次受疫情影响没有达到年度指标值。我社省委下一步将通过线上与线下相结合的方式开展会议活动及培训活动，切实提高我社省委履职效率。</w:t>
      </w:r>
    </w:p>
    <w:p w:rsidR="002D0871" w:rsidRPr="006A3D67" w:rsidRDefault="00466EAB">
      <w:pPr>
        <w:pStyle w:val="3"/>
        <w:ind w:firstLine="643"/>
        <w:rPr>
          <w:sz w:val="32"/>
        </w:rPr>
      </w:pPr>
      <w:r w:rsidRPr="006A3D67">
        <w:rPr>
          <w:rFonts w:hint="eastAsia"/>
          <w:sz w:val="32"/>
        </w:rPr>
        <w:lastRenderedPageBreak/>
        <w:t>2、年度指标值符号设置不合理</w:t>
      </w:r>
    </w:p>
    <w:p w:rsidR="002D0871" w:rsidRPr="006A3D67" w:rsidRDefault="00466EAB">
      <w:pPr>
        <w:widowControl/>
        <w:numPr>
          <w:ilvl w:val="255"/>
          <w:numId w:val="0"/>
        </w:numPr>
        <w:ind w:firstLine="560"/>
        <w:rPr>
          <w:sz w:val="32"/>
          <w:szCs w:val="32"/>
        </w:rPr>
      </w:pPr>
      <w:r w:rsidRPr="006A3D67">
        <w:rPr>
          <w:rFonts w:hint="eastAsia"/>
          <w:sz w:val="32"/>
          <w:szCs w:val="32"/>
        </w:rPr>
        <w:t>将指标“举办会议次数”的年度指标值符号设置为“≤”不合理，应设置为“≥”或“=”。我社省委下一年度将根据部门重点工作计划，科学、合理设置绩效指标，不断提高业务水平，加强预算绩效管理。</w:t>
      </w:r>
    </w:p>
    <w:p w:rsidR="002D0871" w:rsidRPr="006A3D67" w:rsidRDefault="00466EAB">
      <w:pPr>
        <w:pStyle w:val="1"/>
        <w:rPr>
          <w:rFonts w:ascii="仿宋_GB2312" w:eastAsia="仿宋_GB2312"/>
          <w:szCs w:val="32"/>
        </w:rPr>
      </w:pPr>
      <w:bookmarkStart w:id="73" w:name="_Toc28818"/>
      <w:bookmarkStart w:id="74" w:name="_Toc9737"/>
      <w:r w:rsidRPr="006A3D67">
        <w:rPr>
          <w:rFonts w:ascii="仿宋_GB2312" w:eastAsia="仿宋_GB2312" w:hint="eastAsia"/>
          <w:szCs w:val="32"/>
        </w:rPr>
        <w:t>五、部门管理的省对市县转移支付绩效自评情况分析</w:t>
      </w:r>
      <w:bookmarkEnd w:id="73"/>
      <w:bookmarkEnd w:id="74"/>
      <w:r w:rsidRPr="006A3D67">
        <w:rPr>
          <w:rFonts w:ascii="仿宋_GB2312" w:eastAsia="仿宋_GB2312" w:hint="eastAsia"/>
          <w:szCs w:val="32"/>
        </w:rPr>
        <w:tab/>
      </w:r>
    </w:p>
    <w:p w:rsidR="002D0871" w:rsidRPr="006A3D67" w:rsidRDefault="00466EAB">
      <w:pPr>
        <w:ind w:firstLine="640"/>
        <w:rPr>
          <w:color w:val="000000" w:themeColor="text1"/>
          <w:sz w:val="32"/>
          <w:szCs w:val="32"/>
        </w:rPr>
      </w:pPr>
      <w:r w:rsidRPr="006A3D67">
        <w:rPr>
          <w:rFonts w:hint="eastAsia"/>
          <w:color w:val="000000" w:themeColor="text1"/>
          <w:sz w:val="32"/>
          <w:szCs w:val="32"/>
        </w:rPr>
        <w:t>无。</w:t>
      </w:r>
    </w:p>
    <w:p w:rsidR="002D0871" w:rsidRPr="006A3D67" w:rsidRDefault="00466EAB">
      <w:pPr>
        <w:pStyle w:val="1"/>
        <w:rPr>
          <w:rFonts w:ascii="仿宋_GB2312" w:eastAsia="仿宋_GB2312"/>
          <w:szCs w:val="32"/>
        </w:rPr>
      </w:pPr>
      <w:bookmarkStart w:id="75" w:name="_Toc29737"/>
      <w:bookmarkStart w:id="76" w:name="_Toc40046065"/>
      <w:bookmarkStart w:id="77" w:name="_Toc9323"/>
      <w:r w:rsidRPr="006A3D67">
        <w:rPr>
          <w:rFonts w:ascii="仿宋_GB2312" w:eastAsia="仿宋_GB2312" w:hint="eastAsia"/>
          <w:szCs w:val="32"/>
        </w:rPr>
        <w:t>六、绩效自评结果拟应用和公开情况</w:t>
      </w:r>
      <w:bookmarkEnd w:id="75"/>
      <w:bookmarkEnd w:id="76"/>
      <w:bookmarkEnd w:id="77"/>
    </w:p>
    <w:p w:rsidR="002D0871" w:rsidRPr="006A3D67" w:rsidRDefault="00466EAB">
      <w:pPr>
        <w:ind w:firstLine="640"/>
        <w:rPr>
          <w:rFonts w:hAnsi="宋体"/>
          <w:sz w:val="32"/>
          <w:szCs w:val="32"/>
        </w:rPr>
      </w:pPr>
      <w:bookmarkStart w:id="78" w:name="_Toc18185"/>
      <w:bookmarkStart w:id="79" w:name="_Toc40046066"/>
      <w:r w:rsidRPr="006A3D67">
        <w:rPr>
          <w:rFonts w:hAnsi="宋体" w:hint="eastAsia"/>
          <w:sz w:val="32"/>
          <w:szCs w:val="32"/>
        </w:rPr>
        <w:t>根据《甘肃省财政厅关于开展2021年度省级预算执行情况绩效自评工作的通知》（</w:t>
      </w:r>
      <w:proofErr w:type="gramStart"/>
      <w:r w:rsidRPr="006A3D67">
        <w:rPr>
          <w:rFonts w:hAnsi="宋体" w:hint="eastAsia"/>
          <w:sz w:val="32"/>
          <w:szCs w:val="32"/>
        </w:rPr>
        <w:t>甘财绩</w:t>
      </w:r>
      <w:proofErr w:type="gramEnd"/>
      <w:r w:rsidRPr="006A3D67">
        <w:rPr>
          <w:rFonts w:hAnsi="宋体" w:hint="eastAsia"/>
          <w:sz w:val="32"/>
          <w:szCs w:val="32"/>
        </w:rPr>
        <w:t>〔2021〕8号）文件规定，我社省委绩效自评结果将编入2021年度决算中，随同2021年度部门决算同步公开。</w:t>
      </w:r>
    </w:p>
    <w:p w:rsidR="002D0871" w:rsidRPr="006A3D67" w:rsidRDefault="00466EAB">
      <w:pPr>
        <w:pStyle w:val="1"/>
        <w:rPr>
          <w:rFonts w:ascii="仿宋_GB2312" w:eastAsia="仿宋_GB2312"/>
          <w:szCs w:val="32"/>
        </w:rPr>
      </w:pPr>
      <w:bookmarkStart w:id="80" w:name="_Toc30812"/>
      <w:r w:rsidRPr="006A3D67">
        <w:rPr>
          <w:rFonts w:ascii="仿宋_GB2312" w:eastAsia="仿宋_GB2312" w:hint="eastAsia"/>
          <w:szCs w:val="32"/>
        </w:rPr>
        <w:t>七、其他需要说明的问题</w:t>
      </w:r>
      <w:bookmarkEnd w:id="78"/>
      <w:bookmarkEnd w:id="79"/>
      <w:bookmarkEnd w:id="80"/>
    </w:p>
    <w:p w:rsidR="002D0871" w:rsidRDefault="00466EAB">
      <w:pPr>
        <w:widowControl/>
        <w:ind w:firstLine="640"/>
        <w:jc w:val="left"/>
        <w:rPr>
          <w:rFonts w:hAnsi="宋体"/>
          <w:sz w:val="32"/>
          <w:szCs w:val="32"/>
        </w:rPr>
      </w:pPr>
      <w:r w:rsidRPr="006A3D67">
        <w:rPr>
          <w:rFonts w:hAnsi="宋体" w:hint="eastAsia"/>
          <w:sz w:val="32"/>
          <w:szCs w:val="32"/>
        </w:rPr>
        <w:t>无。</w:t>
      </w:r>
    </w:p>
    <w:p w:rsidR="006A3D67" w:rsidRDefault="006A3D67">
      <w:pPr>
        <w:widowControl/>
        <w:ind w:firstLine="640"/>
        <w:jc w:val="left"/>
        <w:rPr>
          <w:rFonts w:hAnsi="宋体"/>
          <w:sz w:val="32"/>
          <w:szCs w:val="32"/>
        </w:rPr>
      </w:pPr>
    </w:p>
    <w:p w:rsidR="006A3D67" w:rsidRPr="006A3D67" w:rsidRDefault="006A3D67">
      <w:pPr>
        <w:widowControl/>
        <w:ind w:firstLine="640"/>
        <w:jc w:val="left"/>
        <w:rPr>
          <w:rFonts w:hAnsi="宋体"/>
          <w:sz w:val="32"/>
          <w:szCs w:val="32"/>
        </w:rPr>
        <w:sectPr w:rsidR="006A3D67" w:rsidRPr="006A3D67">
          <w:footerReference w:type="default" r:id="rId15"/>
          <w:pgSz w:w="11906" w:h="16838"/>
          <w:pgMar w:top="1440" w:right="1800" w:bottom="1440" w:left="1800" w:header="851" w:footer="992" w:gutter="0"/>
          <w:pgNumType w:start="1"/>
          <w:cols w:space="425"/>
          <w:docGrid w:type="lines" w:linePitch="381"/>
        </w:sectPr>
      </w:pPr>
    </w:p>
    <w:p w:rsidR="002D0871" w:rsidRDefault="00466EAB">
      <w:pPr>
        <w:pStyle w:val="1"/>
        <w:ind w:firstLine="643"/>
      </w:pPr>
      <w:bookmarkStart w:id="81" w:name="_Toc10987"/>
      <w:bookmarkStart w:id="82" w:name="_Toc19275"/>
      <w:bookmarkStart w:id="83" w:name="_Toc19966"/>
      <w:r>
        <w:rPr>
          <w:rFonts w:hint="eastAsia"/>
        </w:rPr>
        <w:lastRenderedPageBreak/>
        <w:t>附件1：</w:t>
      </w:r>
      <w:r>
        <w:t>部门整体支出绩效自评表</w:t>
      </w:r>
      <w:bookmarkEnd w:id="81"/>
      <w:bookmarkEnd w:id="82"/>
      <w:bookmarkEnd w:id="83"/>
    </w:p>
    <w:p w:rsidR="002D0871" w:rsidRDefault="00466EAB">
      <w:pPr>
        <w:widowControl/>
        <w:ind w:firstLine="482"/>
        <w:jc w:val="center"/>
        <w:rPr>
          <w:b/>
          <w:bCs/>
          <w:sz w:val="24"/>
          <w:szCs w:val="24"/>
        </w:rPr>
      </w:pPr>
      <w:r>
        <w:rPr>
          <w:b/>
          <w:bCs/>
          <w:sz w:val="24"/>
          <w:szCs w:val="24"/>
        </w:rPr>
        <w:t>2021年</w:t>
      </w:r>
      <w:r>
        <w:rPr>
          <w:b/>
          <w:bCs/>
          <w:sz w:val="24"/>
          <w:szCs w:val="24"/>
          <w:u w:val="single"/>
        </w:rPr>
        <w:t xml:space="preserve">   </w:t>
      </w:r>
      <w:r>
        <w:rPr>
          <w:rFonts w:hint="eastAsia"/>
          <w:b/>
          <w:bCs/>
          <w:sz w:val="24"/>
          <w:szCs w:val="24"/>
          <w:u w:val="single"/>
        </w:rPr>
        <w:t>九三学社甘肃省委员会</w:t>
      </w:r>
      <w:r>
        <w:rPr>
          <w:b/>
          <w:bCs/>
          <w:sz w:val="24"/>
          <w:szCs w:val="24"/>
          <w:u w:val="single"/>
        </w:rPr>
        <w:t xml:space="preserve">   </w:t>
      </w:r>
      <w:r>
        <w:rPr>
          <w:b/>
          <w:bCs/>
          <w:sz w:val="24"/>
          <w:szCs w:val="24"/>
        </w:rPr>
        <w:t>部门整体支出绩效自评表</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635"/>
        <w:gridCol w:w="1389"/>
        <w:gridCol w:w="2646"/>
        <w:gridCol w:w="1663"/>
        <w:gridCol w:w="1278"/>
        <w:gridCol w:w="957"/>
        <w:gridCol w:w="779"/>
        <w:gridCol w:w="2671"/>
      </w:tblGrid>
      <w:tr w:rsidR="002D0871">
        <w:trPr>
          <w:trHeight w:val="465"/>
        </w:trPr>
        <w:tc>
          <w:tcPr>
            <w:tcW w:w="404"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部门名称</w:t>
            </w:r>
          </w:p>
        </w:tc>
        <w:tc>
          <w:tcPr>
            <w:tcW w:w="4595" w:type="pct"/>
            <w:gridSpan w:val="8"/>
            <w:shd w:val="clear" w:color="auto" w:fill="FFFFFF"/>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九三学社甘肃省委员会</w:t>
            </w:r>
          </w:p>
        </w:tc>
      </w:tr>
      <w:tr w:rsidR="002D0871">
        <w:trPr>
          <w:trHeight w:val="702"/>
        </w:trPr>
        <w:tc>
          <w:tcPr>
            <w:tcW w:w="404" w:type="pct"/>
            <w:vMerge w:val="restar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部门整体支出</w:t>
            </w:r>
            <w:r>
              <w:rPr>
                <w:rFonts w:cs="仿宋_GB2312" w:hint="eastAsia"/>
                <w:b/>
                <w:bCs/>
                <w:sz w:val="21"/>
                <w:szCs w:val="21"/>
              </w:rPr>
              <w:br/>
              <w:t>（万元）</w:t>
            </w:r>
          </w:p>
        </w:tc>
        <w:tc>
          <w:tcPr>
            <w:tcW w:w="577" w:type="pct"/>
            <w:shd w:val="clear" w:color="auto" w:fill="auto"/>
            <w:vAlign w:val="center"/>
          </w:tcPr>
          <w:p w:rsidR="002D0871" w:rsidRDefault="002D0871">
            <w:pPr>
              <w:spacing w:line="240" w:lineRule="auto"/>
              <w:ind w:firstLineChars="0" w:firstLine="0"/>
              <w:jc w:val="center"/>
              <w:rPr>
                <w:rFonts w:cs="仿宋_GB2312"/>
                <w:b/>
                <w:bCs/>
                <w:sz w:val="21"/>
                <w:szCs w:val="21"/>
              </w:rPr>
            </w:pPr>
          </w:p>
        </w:tc>
        <w:tc>
          <w:tcPr>
            <w:tcW w:w="490"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年初预算数</w:t>
            </w:r>
          </w:p>
        </w:tc>
        <w:tc>
          <w:tcPr>
            <w:tcW w:w="933"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全年预算数（A）</w:t>
            </w:r>
          </w:p>
        </w:tc>
        <w:tc>
          <w:tcPr>
            <w:tcW w:w="587"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实际支出数（B）</w:t>
            </w:r>
          </w:p>
        </w:tc>
        <w:tc>
          <w:tcPr>
            <w:tcW w:w="789" w:type="pct"/>
            <w:gridSpan w:val="2"/>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执行率（B/A）</w:t>
            </w:r>
          </w:p>
        </w:tc>
        <w:tc>
          <w:tcPr>
            <w:tcW w:w="275" w:type="pct"/>
            <w:shd w:val="clear" w:color="auto" w:fill="auto"/>
            <w:noWrap/>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分值</w:t>
            </w:r>
          </w:p>
        </w:tc>
        <w:tc>
          <w:tcPr>
            <w:tcW w:w="941" w:type="pct"/>
            <w:shd w:val="clear" w:color="auto" w:fill="auto"/>
            <w:noWrap/>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得分</w:t>
            </w: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全年支出</w:t>
            </w:r>
          </w:p>
        </w:tc>
        <w:tc>
          <w:tcPr>
            <w:tcW w:w="490"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399.62</w:t>
            </w:r>
          </w:p>
        </w:tc>
        <w:tc>
          <w:tcPr>
            <w:tcW w:w="933"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372.77</w:t>
            </w:r>
          </w:p>
        </w:tc>
        <w:tc>
          <w:tcPr>
            <w:tcW w:w="58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364.99</w:t>
            </w:r>
          </w:p>
        </w:tc>
        <w:tc>
          <w:tcPr>
            <w:tcW w:w="789" w:type="pct"/>
            <w:gridSpan w:val="2"/>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97.91%</w:t>
            </w:r>
          </w:p>
        </w:tc>
        <w:tc>
          <w:tcPr>
            <w:tcW w:w="275"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w:t>
            </w:r>
          </w:p>
        </w:tc>
        <w:tc>
          <w:tcPr>
            <w:tcW w:w="941"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 xml:space="preserve">9.79 </w:t>
            </w: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其中：基本支出</w:t>
            </w:r>
          </w:p>
        </w:tc>
        <w:tc>
          <w:tcPr>
            <w:tcW w:w="490"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344.62</w:t>
            </w:r>
          </w:p>
        </w:tc>
        <w:tc>
          <w:tcPr>
            <w:tcW w:w="933"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317.77</w:t>
            </w:r>
          </w:p>
        </w:tc>
        <w:tc>
          <w:tcPr>
            <w:tcW w:w="58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309.99</w:t>
            </w:r>
          </w:p>
        </w:tc>
        <w:tc>
          <w:tcPr>
            <w:tcW w:w="789" w:type="pct"/>
            <w:gridSpan w:val="2"/>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97.55%</w:t>
            </w:r>
          </w:p>
        </w:tc>
        <w:tc>
          <w:tcPr>
            <w:tcW w:w="275"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w:t>
            </w:r>
          </w:p>
        </w:tc>
        <w:tc>
          <w:tcPr>
            <w:tcW w:w="941"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w:t>
            </w: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 xml:space="preserve">     项目支出</w:t>
            </w:r>
          </w:p>
        </w:tc>
        <w:tc>
          <w:tcPr>
            <w:tcW w:w="490"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55</w:t>
            </w:r>
          </w:p>
        </w:tc>
        <w:tc>
          <w:tcPr>
            <w:tcW w:w="933"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55</w:t>
            </w:r>
          </w:p>
        </w:tc>
        <w:tc>
          <w:tcPr>
            <w:tcW w:w="58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55</w:t>
            </w:r>
          </w:p>
        </w:tc>
        <w:tc>
          <w:tcPr>
            <w:tcW w:w="789" w:type="pct"/>
            <w:gridSpan w:val="2"/>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275"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w:t>
            </w:r>
          </w:p>
        </w:tc>
        <w:tc>
          <w:tcPr>
            <w:tcW w:w="941"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w:t>
            </w:r>
          </w:p>
        </w:tc>
      </w:tr>
      <w:tr w:rsidR="002D0871">
        <w:trPr>
          <w:trHeight w:val="465"/>
        </w:trPr>
        <w:tc>
          <w:tcPr>
            <w:tcW w:w="404" w:type="pct"/>
            <w:vMerge w:val="restar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年度总体绩效目标完成情况</w:t>
            </w:r>
          </w:p>
        </w:tc>
        <w:tc>
          <w:tcPr>
            <w:tcW w:w="2001" w:type="pct"/>
            <w:gridSpan w:val="3"/>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预期目标</w:t>
            </w:r>
          </w:p>
        </w:tc>
        <w:tc>
          <w:tcPr>
            <w:tcW w:w="2594" w:type="pct"/>
            <w:gridSpan w:val="5"/>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目标实际完成情况</w:t>
            </w:r>
          </w:p>
        </w:tc>
      </w:tr>
      <w:tr w:rsidR="002D0871">
        <w:trPr>
          <w:trHeight w:val="429"/>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2001" w:type="pct"/>
            <w:gridSpan w:val="3"/>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目标1：坚持把思想政治工作摆在更加突出的位置，以庆祝中国共产党成立100周年为主线，以开展中共党史学习教育为抓手，团结引导全社各级组织和广大社员不忘合作初心、坚定与党同行。</w:t>
            </w:r>
          </w:p>
        </w:tc>
        <w:tc>
          <w:tcPr>
            <w:tcW w:w="2594" w:type="pct"/>
            <w:gridSpan w:val="5"/>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目标1完成情况：2021年我社省委通过主委会、常委会、主委办公会和机关专题学习会等方式，及时学习传达全国两会、习近平总书记“七一”重要讲话、《中共中央关于党的百年奋斗重大成就和历史经验的决议》精神，认真领会核心要义，准确把握精神实质，在全社广泛开展中共党史学习教育，引导广大社员学史明理、学史增信、学史崇德、学史力行；网站全年共刊稿410篇，</w:t>
            </w:r>
            <w:proofErr w:type="gramStart"/>
            <w:r>
              <w:rPr>
                <w:rFonts w:cs="仿宋_GB2312" w:hint="eastAsia"/>
                <w:sz w:val="21"/>
                <w:szCs w:val="21"/>
              </w:rPr>
              <w:t>被社中央</w:t>
            </w:r>
            <w:proofErr w:type="gramEnd"/>
            <w:r>
              <w:rPr>
                <w:rFonts w:cs="仿宋_GB2312" w:hint="eastAsia"/>
                <w:sz w:val="21"/>
                <w:szCs w:val="21"/>
              </w:rPr>
              <w:t>网站采用120篇，出版《甘肃九三》4期，不断加强宣传工作制度化建设，制定宣传报道工作规程、网络舆情应对管理办法等制度，筑牢宣传阵地，防范舆情风险。</w:t>
            </w:r>
          </w:p>
        </w:tc>
      </w:tr>
      <w:tr w:rsidR="002D0871">
        <w:trPr>
          <w:trHeight w:val="2922"/>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2001" w:type="pct"/>
            <w:gridSpan w:val="3"/>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目标2：紧扣把握新发展阶段、贯彻新发展理念、构建新发展格局、推动高质量发展，进一步提升建言资政水平，高质量完成相关调研工作，提出有效建议10条以上，向省政协提交提案20件以上，向省委统战部报送信息40件以上，向社中央报送信息10件以上。</w:t>
            </w:r>
          </w:p>
        </w:tc>
        <w:tc>
          <w:tcPr>
            <w:tcW w:w="2594" w:type="pct"/>
            <w:gridSpan w:val="5"/>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目标2完成情况：2021年我社省委就黄河中游水土保持和</w:t>
            </w:r>
            <w:proofErr w:type="gramStart"/>
            <w:r>
              <w:rPr>
                <w:rFonts w:cs="仿宋_GB2312" w:hint="eastAsia"/>
                <w:sz w:val="21"/>
                <w:szCs w:val="21"/>
              </w:rPr>
              <w:t>固沟</w:t>
            </w:r>
            <w:proofErr w:type="gramEnd"/>
            <w:r>
              <w:rPr>
                <w:rFonts w:cs="仿宋_GB2312" w:hint="eastAsia"/>
                <w:sz w:val="21"/>
                <w:szCs w:val="21"/>
              </w:rPr>
              <w:t>保</w:t>
            </w:r>
            <w:proofErr w:type="gramStart"/>
            <w:r>
              <w:rPr>
                <w:rFonts w:cs="仿宋_GB2312" w:hint="eastAsia"/>
                <w:sz w:val="21"/>
                <w:szCs w:val="21"/>
              </w:rPr>
              <w:t>塬</w:t>
            </w:r>
            <w:proofErr w:type="gramEnd"/>
            <w:r>
              <w:rPr>
                <w:rFonts w:cs="仿宋_GB2312" w:hint="eastAsia"/>
                <w:sz w:val="21"/>
                <w:szCs w:val="21"/>
              </w:rPr>
              <w:t>工作，赴合水县、庆城县、环县和西峰区等地区</w:t>
            </w:r>
            <w:proofErr w:type="gramStart"/>
            <w:r>
              <w:rPr>
                <w:rFonts w:cs="仿宋_GB2312" w:hint="eastAsia"/>
                <w:sz w:val="21"/>
                <w:szCs w:val="21"/>
              </w:rPr>
              <w:t>塬</w:t>
            </w:r>
            <w:proofErr w:type="gramEnd"/>
            <w:r>
              <w:rPr>
                <w:rFonts w:cs="仿宋_GB2312" w:hint="eastAsia"/>
                <w:sz w:val="21"/>
                <w:szCs w:val="21"/>
              </w:rPr>
              <w:t>面保护、流域治理、坝系建设、种草养畜</w:t>
            </w:r>
            <w:proofErr w:type="gramStart"/>
            <w:r>
              <w:rPr>
                <w:rFonts w:cs="仿宋_GB2312" w:hint="eastAsia"/>
                <w:sz w:val="21"/>
                <w:szCs w:val="21"/>
              </w:rPr>
              <w:t>和雨洪集蓄</w:t>
            </w:r>
            <w:proofErr w:type="gramEnd"/>
            <w:r>
              <w:rPr>
                <w:rFonts w:cs="仿宋_GB2312" w:hint="eastAsia"/>
                <w:sz w:val="21"/>
                <w:szCs w:val="21"/>
              </w:rPr>
              <w:t>等工程治理现场开展调研，形成调研成果，为进一步助力陇东地区水土流失和</w:t>
            </w:r>
            <w:proofErr w:type="gramStart"/>
            <w:r>
              <w:rPr>
                <w:rFonts w:cs="仿宋_GB2312" w:hint="eastAsia"/>
                <w:sz w:val="21"/>
                <w:szCs w:val="21"/>
              </w:rPr>
              <w:t>固沟</w:t>
            </w:r>
            <w:proofErr w:type="gramEnd"/>
            <w:r>
              <w:rPr>
                <w:rFonts w:cs="仿宋_GB2312" w:hint="eastAsia"/>
                <w:sz w:val="21"/>
                <w:szCs w:val="21"/>
              </w:rPr>
              <w:t>保</w:t>
            </w:r>
            <w:proofErr w:type="gramStart"/>
            <w:r>
              <w:rPr>
                <w:rFonts w:cs="仿宋_GB2312" w:hint="eastAsia"/>
                <w:sz w:val="21"/>
                <w:szCs w:val="21"/>
              </w:rPr>
              <w:t>塬</w:t>
            </w:r>
            <w:proofErr w:type="gramEnd"/>
            <w:r>
              <w:rPr>
                <w:rFonts w:cs="仿宋_GB2312" w:hint="eastAsia"/>
                <w:sz w:val="21"/>
                <w:szCs w:val="21"/>
              </w:rPr>
              <w:t>工作提供后续支撑；在以我省上半年经济形势和下半年经济工作、《政府工作报告（征求意见稿）》等为主题召开的党外人士座谈会上，提出加快我省交通产业发展、物流园区建设等建议。围绕重点课题，组织专家力量深入一线调研，形成了高质量调研成果，提出的14条建议被省委省政府采纳；向省政协提交《关于厚植创新沃土积蓄发展动能加快建设科技创新平台新引擎的建议》等提案21件，报送信息30件，向省委统战部报送信息45件，向社中央报送信息13件。</w:t>
            </w:r>
          </w:p>
        </w:tc>
      </w:tr>
      <w:tr w:rsidR="002D0871">
        <w:trPr>
          <w:trHeight w:val="1782"/>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2001" w:type="pct"/>
            <w:gridSpan w:val="3"/>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目标3：助力乡村振兴，继续选派优秀干部开展驻村帮扶工作，在人才智力、教育医疗、村集体经济、农产品销售等方面持续加大投入，加强乡村振兴示范引领，加快推进农业农村现代化的高度。</w:t>
            </w:r>
          </w:p>
        </w:tc>
        <w:tc>
          <w:tcPr>
            <w:tcW w:w="2594" w:type="pct"/>
            <w:gridSpan w:val="5"/>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目标3完成情况：2021年我社省委接续推动乡村振兴，及时轮换驻村帮扶人员，落实各项福利待遇和保障措施，确保安心驻村工作，协调落实每户1000元产业发展基金，户均分红累计达到6000多元，为帮扶村累计落实种植养殖、医疗文化、农技培训等方面资金44万元，为困难家庭免费发放50多件“母亲爱心包”，深入开展巩固脱贫攻坚成果同乡村振兴有效衔接专题调研，提出打造高素质乡镇农业综合服务中心队伍等意见建议。</w:t>
            </w:r>
          </w:p>
        </w:tc>
      </w:tr>
      <w:tr w:rsidR="002D0871">
        <w:trPr>
          <w:trHeight w:val="3120"/>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2001" w:type="pct"/>
            <w:gridSpan w:val="3"/>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目标4：发挥自身优势，丰富活动内涵，创新活动方式，促使社会服务工作成效不断扩大。</w:t>
            </w:r>
          </w:p>
        </w:tc>
        <w:tc>
          <w:tcPr>
            <w:tcW w:w="2594" w:type="pct"/>
            <w:gridSpan w:val="5"/>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目标3完成情况：2021年我社省委在金昌市组织开展社中央院士专家科普行系列活动，举办专题讲座；申请社中央社会服务项目资金3万元，在景泰县实施农村卫生室建设项目，有效提升硬件水平；邀请社天津市委在庆阳、</w:t>
            </w:r>
            <w:proofErr w:type="gramStart"/>
            <w:r>
              <w:rPr>
                <w:rFonts w:cs="仿宋_GB2312" w:hint="eastAsia"/>
                <w:sz w:val="21"/>
                <w:szCs w:val="21"/>
              </w:rPr>
              <w:t>平凉两地</w:t>
            </w:r>
            <w:proofErr w:type="gramEnd"/>
            <w:r>
              <w:rPr>
                <w:rFonts w:cs="仿宋_GB2312" w:hint="eastAsia"/>
                <w:sz w:val="21"/>
                <w:szCs w:val="21"/>
              </w:rPr>
              <w:t>开展东西部扶贫协作帮扶活动，为多所学校捐赠价值近30万元的15台投影仪和电子白板；邀请天津医科大学附属医院专家14人，在庆城县医院开展多学科诊疗服务，累计义诊患者近千人，进行查房指导和学术交流等活动。与社江苏省委联系，就东西部协作事宜进行沟通协商，</w:t>
            </w:r>
            <w:proofErr w:type="gramStart"/>
            <w:r>
              <w:rPr>
                <w:rFonts w:cs="仿宋_GB2312" w:hint="eastAsia"/>
                <w:sz w:val="21"/>
                <w:szCs w:val="21"/>
              </w:rPr>
              <w:t>确达成</w:t>
            </w:r>
            <w:proofErr w:type="gramEnd"/>
            <w:r>
              <w:rPr>
                <w:rFonts w:cs="仿宋_GB2312" w:hint="eastAsia"/>
                <w:sz w:val="21"/>
                <w:szCs w:val="21"/>
              </w:rPr>
              <w:t>初步合作协议；我社省委制定工作方案，组建专家监督队伍，先后4次赴省生态环境厅、兰州新区和有关部门座谈调研，听取9个相关单位工作汇报，实地走访环保项目点14个，召开座谈会2场，完成了《黄河流域生态保护和高质量发展战略专项民主监督报告》，指出4大类问题，提出6条意见建议，上报省委统战部，民主监督得到务实推进。</w:t>
            </w:r>
          </w:p>
        </w:tc>
      </w:tr>
      <w:tr w:rsidR="002D0871">
        <w:trPr>
          <w:trHeight w:val="2880"/>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2001" w:type="pct"/>
            <w:gridSpan w:val="3"/>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目标5：深入贯彻落实关于加强中国特色社会主义参政党建设等重要文件精神，持续实施</w:t>
            </w:r>
            <w:proofErr w:type="gramStart"/>
            <w:r>
              <w:rPr>
                <w:rFonts w:cs="仿宋_GB2312" w:hint="eastAsia"/>
                <w:sz w:val="21"/>
                <w:szCs w:val="21"/>
              </w:rPr>
              <w:t>人才强社战略</w:t>
            </w:r>
            <w:proofErr w:type="gramEnd"/>
            <w:r>
              <w:rPr>
                <w:rFonts w:cs="仿宋_GB2312" w:hint="eastAsia"/>
                <w:sz w:val="21"/>
                <w:szCs w:val="21"/>
              </w:rPr>
              <w:t>，以基层组织换届为契机，不断加强人才队伍建设。</w:t>
            </w:r>
          </w:p>
        </w:tc>
        <w:tc>
          <w:tcPr>
            <w:tcW w:w="2594" w:type="pct"/>
            <w:gridSpan w:val="5"/>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目标4完成情况：2021年我社省委深入贯彻社中央和省委统战部指导意见，紧扣工作方案，征求社员意见，走访地方党委，对接具体事宜，精准指导工作，高质量完成8个市级委员会和有关基层组织换届工作，6名市级组织负责人被安排到同级地方人大、政府、政协担任领导职务，多名成员被安排到县级政府、人大、政协领导岗位任职，为做好新时代社务工作注入了新动能；积极发展优秀青年科技人才入社，努力提升新发展社员高层次人才比例，社员数量稳步增长，质量不断提高，结构日趋优化，界别特色明显；落实《各民主党派中央关于纪律处分工作座谈会纪要》精神，采用多种形式开展预防警示教育，通报社员违纪违法典型案例，提高社员和机关干部拒腐防变和抵御风险能力。</w:t>
            </w:r>
          </w:p>
        </w:tc>
      </w:tr>
      <w:tr w:rsidR="002D0871">
        <w:trPr>
          <w:trHeight w:val="465"/>
        </w:trPr>
        <w:tc>
          <w:tcPr>
            <w:tcW w:w="404" w:type="pct"/>
            <w:vMerge w:val="restar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lastRenderedPageBreak/>
              <w:t>年度绩效指标完成情况</w:t>
            </w:r>
          </w:p>
        </w:tc>
        <w:tc>
          <w:tcPr>
            <w:tcW w:w="577"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一级指标</w:t>
            </w:r>
          </w:p>
        </w:tc>
        <w:tc>
          <w:tcPr>
            <w:tcW w:w="490"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二级指标</w:t>
            </w:r>
          </w:p>
        </w:tc>
        <w:tc>
          <w:tcPr>
            <w:tcW w:w="933"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三级指标</w:t>
            </w:r>
          </w:p>
        </w:tc>
        <w:tc>
          <w:tcPr>
            <w:tcW w:w="587"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年度指标值</w:t>
            </w:r>
          </w:p>
        </w:tc>
        <w:tc>
          <w:tcPr>
            <w:tcW w:w="450"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实际完成值</w:t>
            </w:r>
          </w:p>
        </w:tc>
        <w:tc>
          <w:tcPr>
            <w:tcW w:w="338"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分值</w:t>
            </w:r>
          </w:p>
        </w:tc>
        <w:tc>
          <w:tcPr>
            <w:tcW w:w="275"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得分</w:t>
            </w:r>
          </w:p>
        </w:tc>
        <w:tc>
          <w:tcPr>
            <w:tcW w:w="941"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偏差原因分析及改进措施</w:t>
            </w: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val="restar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部门管理</w:t>
            </w:r>
          </w:p>
        </w:tc>
        <w:tc>
          <w:tcPr>
            <w:tcW w:w="490" w:type="pct"/>
            <w:vMerge w:val="restar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资金投入</w:t>
            </w: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基本支出预算执行率</w:t>
            </w:r>
          </w:p>
        </w:tc>
        <w:tc>
          <w:tcPr>
            <w:tcW w:w="587"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97.55%</w:t>
            </w:r>
          </w:p>
        </w:tc>
        <w:tc>
          <w:tcPr>
            <w:tcW w:w="338"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w:t>
            </w:r>
          </w:p>
        </w:tc>
        <w:tc>
          <w:tcPr>
            <w:tcW w:w="275"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项目支出预算执行率</w:t>
            </w:r>
          </w:p>
        </w:tc>
        <w:tc>
          <w:tcPr>
            <w:tcW w:w="587"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w:t>
            </w:r>
          </w:p>
        </w:tc>
        <w:tc>
          <w:tcPr>
            <w:tcW w:w="275"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“三公经费”控制率</w:t>
            </w:r>
          </w:p>
        </w:tc>
        <w:tc>
          <w:tcPr>
            <w:tcW w:w="587"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29.31%</w:t>
            </w:r>
          </w:p>
        </w:tc>
        <w:tc>
          <w:tcPr>
            <w:tcW w:w="338"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w:t>
            </w:r>
          </w:p>
        </w:tc>
        <w:tc>
          <w:tcPr>
            <w:tcW w:w="275"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0.29</w:t>
            </w:r>
          </w:p>
        </w:tc>
        <w:tc>
          <w:tcPr>
            <w:tcW w:w="941" w:type="pct"/>
            <w:shd w:val="clear" w:color="auto" w:fill="auto"/>
            <w:vAlign w:val="center"/>
          </w:tcPr>
          <w:p w:rsidR="002D0871" w:rsidRDefault="00466EAB">
            <w:pPr>
              <w:spacing w:line="240" w:lineRule="auto"/>
              <w:ind w:firstLineChars="0" w:firstLine="0"/>
              <w:rPr>
                <w:rFonts w:cs="仿宋_GB2312"/>
                <w:sz w:val="21"/>
                <w:szCs w:val="21"/>
              </w:rPr>
            </w:pPr>
            <w:r>
              <w:rPr>
                <w:rFonts w:cs="仿宋_GB2312" w:hint="eastAsia"/>
                <w:sz w:val="21"/>
                <w:szCs w:val="21"/>
              </w:rPr>
              <w:t>达到目标值。</w:t>
            </w: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结转结余变动率</w:t>
            </w:r>
          </w:p>
        </w:tc>
        <w:tc>
          <w:tcPr>
            <w:tcW w:w="587"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≤0%</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0%</w:t>
            </w:r>
          </w:p>
        </w:tc>
        <w:tc>
          <w:tcPr>
            <w:tcW w:w="338"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w:t>
            </w:r>
          </w:p>
        </w:tc>
        <w:tc>
          <w:tcPr>
            <w:tcW w:w="275"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val="restar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财务管理</w:t>
            </w: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财务管理制度健全性</w:t>
            </w:r>
          </w:p>
        </w:tc>
        <w:tc>
          <w:tcPr>
            <w:tcW w:w="587"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健全</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w:t>
            </w:r>
          </w:p>
        </w:tc>
        <w:tc>
          <w:tcPr>
            <w:tcW w:w="275"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资金使用规范性</w:t>
            </w:r>
          </w:p>
        </w:tc>
        <w:tc>
          <w:tcPr>
            <w:tcW w:w="587"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规范</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275"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采购管理</w:t>
            </w: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政府采购规范性</w:t>
            </w:r>
          </w:p>
        </w:tc>
        <w:tc>
          <w:tcPr>
            <w:tcW w:w="587"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采购管理</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w:t>
            </w:r>
          </w:p>
        </w:tc>
        <w:tc>
          <w:tcPr>
            <w:tcW w:w="275"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资产管理</w:t>
            </w: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资产管理规范性</w:t>
            </w:r>
          </w:p>
        </w:tc>
        <w:tc>
          <w:tcPr>
            <w:tcW w:w="587"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规范</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275"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799"/>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人员管理</w:t>
            </w:r>
          </w:p>
        </w:tc>
        <w:tc>
          <w:tcPr>
            <w:tcW w:w="933" w:type="pct"/>
            <w:shd w:val="clear" w:color="auto" w:fill="FFFFFF"/>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在职人员控制率</w:t>
            </w:r>
          </w:p>
        </w:tc>
        <w:tc>
          <w:tcPr>
            <w:tcW w:w="587"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84.21%</w:t>
            </w:r>
          </w:p>
        </w:tc>
        <w:tc>
          <w:tcPr>
            <w:tcW w:w="338"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w:t>
            </w:r>
          </w:p>
        </w:tc>
        <w:tc>
          <w:tcPr>
            <w:tcW w:w="275"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0.84</w:t>
            </w:r>
          </w:p>
        </w:tc>
        <w:tc>
          <w:tcPr>
            <w:tcW w:w="941"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达到目标值，下一年度将年度指标值设置为“≤100%”。</w:t>
            </w: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val="restar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重点工作管理</w:t>
            </w: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重点工作管理制度健全性</w:t>
            </w:r>
          </w:p>
        </w:tc>
        <w:tc>
          <w:tcPr>
            <w:tcW w:w="587"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健全</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275"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承办中共甘肃省委工作完成率</w:t>
            </w:r>
          </w:p>
        </w:tc>
        <w:tc>
          <w:tcPr>
            <w:tcW w:w="587"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275"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承办甘肃省政协工作完成率</w:t>
            </w:r>
          </w:p>
        </w:tc>
        <w:tc>
          <w:tcPr>
            <w:tcW w:w="587"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275"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val="restar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履职效果</w:t>
            </w:r>
          </w:p>
        </w:tc>
        <w:tc>
          <w:tcPr>
            <w:tcW w:w="490" w:type="pct"/>
            <w:vMerge w:val="restar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部门履职目</w:t>
            </w:r>
            <w:r>
              <w:rPr>
                <w:rFonts w:cs="仿宋_GB2312" w:hint="eastAsia"/>
                <w:sz w:val="21"/>
                <w:szCs w:val="21"/>
              </w:rPr>
              <w:lastRenderedPageBreak/>
              <w:t>标</w:t>
            </w:r>
          </w:p>
        </w:tc>
        <w:tc>
          <w:tcPr>
            <w:tcW w:w="933" w:type="pct"/>
            <w:shd w:val="clear" w:color="auto" w:fill="auto"/>
            <w:noWrap/>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lastRenderedPageBreak/>
              <w:t>参政议政调研成果</w:t>
            </w:r>
          </w:p>
        </w:tc>
        <w:tc>
          <w:tcPr>
            <w:tcW w:w="587"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完成调研报告</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w:t>
            </w:r>
          </w:p>
        </w:tc>
        <w:tc>
          <w:tcPr>
            <w:tcW w:w="275"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933" w:type="pct"/>
            <w:shd w:val="clear" w:color="auto" w:fill="auto"/>
            <w:noWrap/>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组织工作</w:t>
            </w:r>
          </w:p>
        </w:tc>
        <w:tc>
          <w:tcPr>
            <w:tcW w:w="587"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有序开展</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275"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933" w:type="pct"/>
            <w:shd w:val="clear" w:color="auto" w:fill="auto"/>
            <w:noWrap/>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宣传工作</w:t>
            </w:r>
          </w:p>
        </w:tc>
        <w:tc>
          <w:tcPr>
            <w:tcW w:w="587"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正常开展</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275"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933" w:type="pct"/>
            <w:shd w:val="clear" w:color="auto" w:fill="auto"/>
            <w:noWrap/>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机关运转情况</w:t>
            </w:r>
          </w:p>
        </w:tc>
        <w:tc>
          <w:tcPr>
            <w:tcW w:w="587"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运转良好</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275"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933" w:type="pct"/>
            <w:shd w:val="clear" w:color="auto" w:fill="auto"/>
            <w:noWrap/>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社会服务工作</w:t>
            </w:r>
          </w:p>
        </w:tc>
        <w:tc>
          <w:tcPr>
            <w:tcW w:w="587"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按期完成任务</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275"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val="restar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部门效果目标</w:t>
            </w:r>
          </w:p>
        </w:tc>
        <w:tc>
          <w:tcPr>
            <w:tcW w:w="933" w:type="pct"/>
            <w:shd w:val="clear" w:color="auto" w:fill="auto"/>
            <w:noWrap/>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提案质量</w:t>
            </w:r>
          </w:p>
        </w:tc>
        <w:tc>
          <w:tcPr>
            <w:tcW w:w="587"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较高</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w:t>
            </w:r>
          </w:p>
        </w:tc>
        <w:tc>
          <w:tcPr>
            <w:tcW w:w="275"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933" w:type="pct"/>
            <w:shd w:val="clear" w:color="auto" w:fill="auto"/>
            <w:noWrap/>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政治协商参与度</w:t>
            </w:r>
          </w:p>
        </w:tc>
        <w:tc>
          <w:tcPr>
            <w:tcW w:w="587"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很强</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w:t>
            </w:r>
          </w:p>
        </w:tc>
        <w:tc>
          <w:tcPr>
            <w:tcW w:w="275"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933" w:type="pct"/>
            <w:shd w:val="clear" w:color="auto" w:fill="auto"/>
            <w:noWrap/>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帮扶监督检查任务</w:t>
            </w:r>
          </w:p>
        </w:tc>
        <w:tc>
          <w:tcPr>
            <w:tcW w:w="587"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完成</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w:t>
            </w:r>
          </w:p>
        </w:tc>
        <w:tc>
          <w:tcPr>
            <w:tcW w:w="275"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val="restar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社会影响</w:t>
            </w: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单位获奖情况</w:t>
            </w:r>
          </w:p>
        </w:tc>
        <w:tc>
          <w:tcPr>
            <w:tcW w:w="58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有</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275"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违法违纪情况</w:t>
            </w:r>
          </w:p>
        </w:tc>
        <w:tc>
          <w:tcPr>
            <w:tcW w:w="58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≤0</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0</w:t>
            </w:r>
          </w:p>
        </w:tc>
        <w:tc>
          <w:tcPr>
            <w:tcW w:w="338"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w:t>
            </w:r>
          </w:p>
        </w:tc>
        <w:tc>
          <w:tcPr>
            <w:tcW w:w="275"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val="restar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能力建设</w:t>
            </w:r>
          </w:p>
        </w:tc>
        <w:tc>
          <w:tcPr>
            <w:tcW w:w="490"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长效管理</w:t>
            </w: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中期规划建设完备程度</w:t>
            </w:r>
          </w:p>
        </w:tc>
        <w:tc>
          <w:tcPr>
            <w:tcW w:w="58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完备</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275"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人力资源建设</w:t>
            </w: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人员培训机制完备性</w:t>
            </w:r>
          </w:p>
        </w:tc>
        <w:tc>
          <w:tcPr>
            <w:tcW w:w="58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完备</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275"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90"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档案管理</w:t>
            </w: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档案管理完备性</w:t>
            </w:r>
          </w:p>
        </w:tc>
        <w:tc>
          <w:tcPr>
            <w:tcW w:w="58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完备</w:t>
            </w:r>
          </w:p>
        </w:tc>
        <w:tc>
          <w:tcPr>
            <w:tcW w:w="45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38"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275"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04"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57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服务对象满意度</w:t>
            </w:r>
          </w:p>
        </w:tc>
        <w:tc>
          <w:tcPr>
            <w:tcW w:w="490"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服务对象的满意度</w:t>
            </w:r>
          </w:p>
        </w:tc>
        <w:tc>
          <w:tcPr>
            <w:tcW w:w="933" w:type="pct"/>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社员满意度</w:t>
            </w:r>
          </w:p>
        </w:tc>
        <w:tc>
          <w:tcPr>
            <w:tcW w:w="58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≥98%</w:t>
            </w:r>
          </w:p>
        </w:tc>
        <w:tc>
          <w:tcPr>
            <w:tcW w:w="450"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98%</w:t>
            </w:r>
          </w:p>
        </w:tc>
        <w:tc>
          <w:tcPr>
            <w:tcW w:w="33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w:t>
            </w:r>
          </w:p>
        </w:tc>
        <w:tc>
          <w:tcPr>
            <w:tcW w:w="275"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w:t>
            </w:r>
          </w:p>
        </w:tc>
        <w:tc>
          <w:tcPr>
            <w:tcW w:w="941"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3443" w:type="pct"/>
            <w:gridSpan w:val="6"/>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合计</w:t>
            </w:r>
          </w:p>
        </w:tc>
        <w:tc>
          <w:tcPr>
            <w:tcW w:w="338"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100</w:t>
            </w:r>
          </w:p>
        </w:tc>
        <w:tc>
          <w:tcPr>
            <w:tcW w:w="275"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 xml:space="preserve">98.92 </w:t>
            </w:r>
          </w:p>
        </w:tc>
        <w:tc>
          <w:tcPr>
            <w:tcW w:w="941" w:type="pct"/>
            <w:shd w:val="clear" w:color="auto" w:fill="auto"/>
            <w:vAlign w:val="center"/>
          </w:tcPr>
          <w:p w:rsidR="002D0871" w:rsidRDefault="002D0871">
            <w:pPr>
              <w:spacing w:line="240" w:lineRule="auto"/>
              <w:ind w:firstLineChars="0" w:firstLine="0"/>
              <w:jc w:val="center"/>
              <w:rPr>
                <w:rFonts w:cs="仿宋_GB2312"/>
                <w:b/>
                <w:bCs/>
                <w:sz w:val="21"/>
                <w:szCs w:val="21"/>
              </w:rPr>
            </w:pPr>
          </w:p>
        </w:tc>
      </w:tr>
    </w:tbl>
    <w:p w:rsidR="002D0871" w:rsidRDefault="002D0871">
      <w:pPr>
        <w:widowControl/>
        <w:ind w:firstLine="482"/>
        <w:jc w:val="center"/>
        <w:rPr>
          <w:b/>
          <w:bCs/>
          <w:sz w:val="24"/>
          <w:szCs w:val="24"/>
        </w:rPr>
        <w:sectPr w:rsidR="002D0871">
          <w:pgSz w:w="16838" w:h="11906" w:orient="landscape"/>
          <w:pgMar w:top="1800" w:right="1440" w:bottom="1800" w:left="1440" w:header="851" w:footer="992" w:gutter="0"/>
          <w:cols w:space="425"/>
          <w:docGrid w:type="lines" w:linePitch="381"/>
        </w:sectPr>
      </w:pPr>
    </w:p>
    <w:p w:rsidR="002D0871" w:rsidRDefault="00466EAB">
      <w:pPr>
        <w:pStyle w:val="1"/>
      </w:pPr>
      <w:bookmarkStart w:id="84" w:name="_Toc20120"/>
      <w:bookmarkStart w:id="85" w:name="_Toc18941"/>
      <w:r>
        <w:rPr>
          <w:rFonts w:hint="eastAsia"/>
        </w:rPr>
        <w:lastRenderedPageBreak/>
        <w:t>附件2：部门预算项目支出绩效自评结果汇总表</w:t>
      </w:r>
      <w:bookmarkEnd w:id="84"/>
      <w:bookmarkEnd w:id="85"/>
    </w:p>
    <w:tbl>
      <w:tblPr>
        <w:tblW w:w="4996" w:type="pct"/>
        <w:tblLayout w:type="fixed"/>
        <w:tblLook w:val="04A0" w:firstRow="1" w:lastRow="0" w:firstColumn="1" w:lastColumn="0" w:noHBand="0" w:noVBand="1"/>
      </w:tblPr>
      <w:tblGrid>
        <w:gridCol w:w="460"/>
        <w:gridCol w:w="1873"/>
        <w:gridCol w:w="2448"/>
        <w:gridCol w:w="929"/>
        <w:gridCol w:w="1634"/>
        <w:gridCol w:w="1513"/>
        <w:gridCol w:w="1173"/>
        <w:gridCol w:w="1275"/>
        <w:gridCol w:w="1017"/>
        <w:gridCol w:w="1170"/>
        <w:gridCol w:w="671"/>
      </w:tblGrid>
      <w:tr w:rsidR="002D0871">
        <w:trPr>
          <w:trHeight w:val="600"/>
        </w:trPr>
        <w:tc>
          <w:tcPr>
            <w:tcW w:w="16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序号</w:t>
            </w:r>
          </w:p>
        </w:tc>
        <w:tc>
          <w:tcPr>
            <w:tcW w:w="6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项目名称</w:t>
            </w:r>
          </w:p>
        </w:tc>
        <w:tc>
          <w:tcPr>
            <w:tcW w:w="86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主管部门</w:t>
            </w:r>
          </w:p>
        </w:tc>
        <w:tc>
          <w:tcPr>
            <w:tcW w:w="266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项目资金（万元）</w:t>
            </w:r>
          </w:p>
        </w:tc>
        <w:tc>
          <w:tcPr>
            <w:tcW w:w="41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自评得分</w:t>
            </w:r>
          </w:p>
        </w:tc>
        <w:tc>
          <w:tcPr>
            <w:tcW w:w="237" w:type="pct"/>
            <w:vMerge w:val="restart"/>
            <w:tcBorders>
              <w:top w:val="single" w:sz="4" w:space="0" w:color="000000"/>
              <w:left w:val="single" w:sz="4" w:space="0" w:color="000000"/>
              <w:bottom w:val="nil"/>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备注</w:t>
            </w:r>
          </w:p>
        </w:tc>
      </w:tr>
      <w:tr w:rsidR="002D0871">
        <w:trPr>
          <w:trHeight w:val="600"/>
        </w:trPr>
        <w:tc>
          <w:tcPr>
            <w:tcW w:w="16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2D0871">
            <w:pPr>
              <w:spacing w:line="240" w:lineRule="auto"/>
              <w:ind w:firstLineChars="0" w:firstLine="0"/>
              <w:jc w:val="center"/>
              <w:rPr>
                <w:rFonts w:cs="仿宋_GB2312"/>
                <w:sz w:val="21"/>
                <w:szCs w:val="21"/>
              </w:rPr>
            </w:pPr>
          </w:p>
        </w:tc>
        <w:tc>
          <w:tcPr>
            <w:tcW w:w="66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D0871" w:rsidRDefault="002D0871">
            <w:pPr>
              <w:spacing w:line="240" w:lineRule="auto"/>
              <w:ind w:firstLineChars="0" w:firstLine="0"/>
              <w:jc w:val="center"/>
              <w:rPr>
                <w:rFonts w:cs="仿宋_GB2312"/>
                <w:sz w:val="21"/>
                <w:szCs w:val="21"/>
              </w:rPr>
            </w:pPr>
          </w:p>
        </w:tc>
        <w:tc>
          <w:tcPr>
            <w:tcW w:w="86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2D0871">
            <w:pPr>
              <w:spacing w:line="240" w:lineRule="auto"/>
              <w:ind w:firstLineChars="0" w:firstLine="0"/>
              <w:jc w:val="center"/>
              <w:rPr>
                <w:rFonts w:cs="仿宋_GB2312"/>
                <w:sz w:val="21"/>
                <w:szCs w:val="21"/>
              </w:rPr>
            </w:pPr>
          </w:p>
        </w:tc>
        <w:tc>
          <w:tcPr>
            <w:tcW w:w="185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全年预算数（A）</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全年执行数（B）</w:t>
            </w:r>
          </w:p>
        </w:tc>
        <w:tc>
          <w:tcPr>
            <w:tcW w:w="3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执行率</w:t>
            </w:r>
            <w:r>
              <w:rPr>
                <w:rFonts w:cs="仿宋_GB2312" w:hint="eastAsia"/>
                <w:b/>
                <w:bCs/>
                <w:sz w:val="21"/>
                <w:szCs w:val="21"/>
              </w:rPr>
              <w:br/>
              <w:t>（B/A）</w:t>
            </w:r>
          </w:p>
        </w:tc>
        <w:tc>
          <w:tcPr>
            <w:tcW w:w="41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2D0871">
            <w:pPr>
              <w:spacing w:line="240" w:lineRule="auto"/>
              <w:ind w:firstLineChars="0" w:firstLine="0"/>
              <w:jc w:val="center"/>
              <w:rPr>
                <w:rFonts w:cs="仿宋_GB2312"/>
                <w:sz w:val="21"/>
                <w:szCs w:val="21"/>
              </w:rPr>
            </w:pPr>
          </w:p>
        </w:tc>
        <w:tc>
          <w:tcPr>
            <w:tcW w:w="237" w:type="pct"/>
            <w:vMerge/>
            <w:tcBorders>
              <w:top w:val="single" w:sz="4" w:space="0" w:color="000000"/>
              <w:left w:val="single" w:sz="4" w:space="0" w:color="000000"/>
              <w:bottom w:val="nil"/>
              <w:right w:val="single" w:sz="4" w:space="0" w:color="000000"/>
            </w:tcBorders>
            <w:shd w:val="clear" w:color="auto" w:fill="auto"/>
            <w:noWrap/>
            <w:vAlign w:val="center"/>
          </w:tcPr>
          <w:p w:rsidR="002D0871" w:rsidRDefault="002D0871">
            <w:pPr>
              <w:spacing w:line="240" w:lineRule="auto"/>
              <w:ind w:firstLineChars="0" w:firstLine="0"/>
              <w:jc w:val="center"/>
              <w:rPr>
                <w:rFonts w:cs="仿宋_GB2312"/>
                <w:sz w:val="21"/>
                <w:szCs w:val="21"/>
              </w:rPr>
            </w:pPr>
          </w:p>
        </w:tc>
      </w:tr>
      <w:tr w:rsidR="002D0871">
        <w:trPr>
          <w:trHeight w:val="600"/>
        </w:trPr>
        <w:tc>
          <w:tcPr>
            <w:tcW w:w="16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2D0871">
            <w:pPr>
              <w:spacing w:line="240" w:lineRule="auto"/>
              <w:ind w:firstLineChars="0" w:firstLine="0"/>
              <w:jc w:val="center"/>
              <w:rPr>
                <w:rFonts w:cs="仿宋_GB2312"/>
                <w:sz w:val="21"/>
                <w:szCs w:val="21"/>
              </w:rPr>
            </w:pPr>
          </w:p>
        </w:tc>
        <w:tc>
          <w:tcPr>
            <w:tcW w:w="66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D0871" w:rsidRDefault="002D0871">
            <w:pPr>
              <w:spacing w:line="240" w:lineRule="auto"/>
              <w:ind w:firstLineChars="0" w:firstLine="0"/>
              <w:jc w:val="center"/>
              <w:rPr>
                <w:rFonts w:cs="仿宋_GB2312"/>
                <w:sz w:val="21"/>
                <w:szCs w:val="21"/>
              </w:rPr>
            </w:pPr>
          </w:p>
        </w:tc>
        <w:tc>
          <w:tcPr>
            <w:tcW w:w="86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2D0871">
            <w:pPr>
              <w:spacing w:line="240" w:lineRule="auto"/>
              <w:ind w:firstLineChars="0" w:firstLine="0"/>
              <w:jc w:val="center"/>
              <w:rPr>
                <w:rFonts w:cs="仿宋_GB2312"/>
                <w:sz w:val="21"/>
                <w:szCs w:val="21"/>
              </w:rPr>
            </w:pP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小计</w:t>
            </w:r>
          </w:p>
        </w:tc>
        <w:tc>
          <w:tcPr>
            <w:tcW w:w="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当年财政拨款</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上年结转资金</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其他资金</w:t>
            </w:r>
          </w:p>
        </w:tc>
        <w:tc>
          <w:tcPr>
            <w:tcW w:w="45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D0871" w:rsidRDefault="002D0871">
            <w:pPr>
              <w:spacing w:line="240" w:lineRule="auto"/>
              <w:ind w:firstLineChars="0" w:firstLine="0"/>
              <w:jc w:val="center"/>
              <w:rPr>
                <w:rFonts w:cs="仿宋_GB2312"/>
                <w:sz w:val="21"/>
                <w:szCs w:val="21"/>
              </w:rPr>
            </w:pPr>
          </w:p>
        </w:tc>
        <w:tc>
          <w:tcPr>
            <w:tcW w:w="35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D0871" w:rsidRDefault="002D0871">
            <w:pPr>
              <w:spacing w:line="240" w:lineRule="auto"/>
              <w:ind w:firstLineChars="0" w:firstLine="0"/>
              <w:jc w:val="center"/>
              <w:rPr>
                <w:rFonts w:cs="仿宋_GB2312"/>
                <w:sz w:val="21"/>
                <w:szCs w:val="21"/>
              </w:rPr>
            </w:pPr>
          </w:p>
        </w:tc>
        <w:tc>
          <w:tcPr>
            <w:tcW w:w="41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2D0871">
            <w:pPr>
              <w:spacing w:line="240" w:lineRule="auto"/>
              <w:ind w:firstLineChars="0" w:firstLine="0"/>
              <w:jc w:val="center"/>
              <w:rPr>
                <w:rFonts w:cs="仿宋_GB2312"/>
                <w:sz w:val="21"/>
                <w:szCs w:val="21"/>
              </w:rPr>
            </w:pPr>
          </w:p>
        </w:tc>
        <w:tc>
          <w:tcPr>
            <w:tcW w:w="237" w:type="pct"/>
            <w:vMerge/>
            <w:tcBorders>
              <w:top w:val="single" w:sz="4" w:space="0" w:color="000000"/>
              <w:left w:val="single" w:sz="4" w:space="0" w:color="000000"/>
              <w:bottom w:val="nil"/>
              <w:right w:val="single" w:sz="4" w:space="0" w:color="000000"/>
            </w:tcBorders>
            <w:shd w:val="clear" w:color="auto" w:fill="auto"/>
            <w:noWrap/>
            <w:vAlign w:val="center"/>
          </w:tcPr>
          <w:p w:rsidR="002D0871" w:rsidRDefault="002D0871">
            <w:pPr>
              <w:spacing w:line="240" w:lineRule="auto"/>
              <w:ind w:firstLineChars="0" w:firstLine="0"/>
              <w:jc w:val="center"/>
              <w:rPr>
                <w:rFonts w:cs="仿宋_GB2312"/>
                <w:sz w:val="21"/>
                <w:szCs w:val="21"/>
              </w:rPr>
            </w:pPr>
          </w:p>
        </w:tc>
      </w:tr>
      <w:tr w:rsidR="002D0871">
        <w:trPr>
          <w:trHeight w:val="600"/>
        </w:trPr>
        <w:tc>
          <w:tcPr>
            <w:tcW w:w="1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w:t>
            </w:r>
          </w:p>
        </w:tc>
        <w:tc>
          <w:tcPr>
            <w:tcW w:w="661" w:type="pct"/>
            <w:tcBorders>
              <w:top w:val="nil"/>
              <w:left w:val="single" w:sz="4" w:space="0" w:color="000000"/>
              <w:bottom w:val="single" w:sz="4" w:space="0" w:color="000000"/>
              <w:right w:val="single" w:sz="4" w:space="0" w:color="000000"/>
            </w:tcBorders>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主委特别费、培训费、调研费、业务费（部门本级）</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九三学社甘肃省委员会</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55</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55</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0</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0</w:t>
            </w:r>
          </w:p>
        </w:tc>
        <w:tc>
          <w:tcPr>
            <w:tcW w:w="4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55</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96</w:t>
            </w:r>
          </w:p>
        </w:tc>
        <w:tc>
          <w:tcPr>
            <w:tcW w:w="2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2D0871">
            <w:pPr>
              <w:spacing w:line="240" w:lineRule="auto"/>
              <w:ind w:firstLineChars="0" w:firstLine="0"/>
              <w:jc w:val="center"/>
              <w:rPr>
                <w:rFonts w:cs="仿宋_GB2312"/>
                <w:sz w:val="21"/>
                <w:szCs w:val="21"/>
              </w:rPr>
            </w:pPr>
          </w:p>
        </w:tc>
      </w:tr>
      <w:tr w:rsidR="002D0871">
        <w:trPr>
          <w:trHeight w:val="600"/>
        </w:trPr>
        <w:tc>
          <w:tcPr>
            <w:tcW w:w="1687"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合计</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55</w:t>
            </w:r>
          </w:p>
        </w:tc>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55</w:t>
            </w:r>
          </w:p>
        </w:tc>
        <w:tc>
          <w:tcPr>
            <w:tcW w:w="5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0</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0</w:t>
            </w:r>
          </w:p>
        </w:tc>
        <w:tc>
          <w:tcPr>
            <w:tcW w:w="4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55</w:t>
            </w:r>
          </w:p>
        </w:tc>
        <w:tc>
          <w:tcPr>
            <w:tcW w:w="3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100%</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2D0871">
            <w:pPr>
              <w:spacing w:line="240" w:lineRule="auto"/>
              <w:ind w:firstLineChars="0" w:firstLine="0"/>
              <w:jc w:val="center"/>
              <w:rPr>
                <w:rFonts w:cs="仿宋_GB2312"/>
                <w:b/>
                <w:bCs/>
                <w:sz w:val="21"/>
                <w:szCs w:val="21"/>
              </w:rPr>
            </w:pPr>
          </w:p>
        </w:tc>
        <w:tc>
          <w:tcPr>
            <w:tcW w:w="2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D0871" w:rsidRDefault="002D0871">
            <w:pPr>
              <w:spacing w:line="240" w:lineRule="auto"/>
              <w:ind w:firstLineChars="0" w:firstLine="0"/>
              <w:jc w:val="center"/>
              <w:rPr>
                <w:rFonts w:cs="仿宋_GB2312"/>
                <w:sz w:val="21"/>
                <w:szCs w:val="21"/>
              </w:rPr>
            </w:pPr>
          </w:p>
        </w:tc>
      </w:tr>
    </w:tbl>
    <w:p w:rsidR="002D0871" w:rsidRDefault="002D0871">
      <w:pPr>
        <w:widowControl/>
        <w:ind w:firstLine="482"/>
        <w:jc w:val="center"/>
        <w:rPr>
          <w:b/>
          <w:bCs/>
          <w:sz w:val="24"/>
          <w:szCs w:val="24"/>
        </w:rPr>
        <w:sectPr w:rsidR="002D0871">
          <w:pgSz w:w="16838" w:h="11906" w:orient="landscape"/>
          <w:pgMar w:top="1800" w:right="1440" w:bottom="1800" w:left="1440" w:header="851" w:footer="992" w:gutter="0"/>
          <w:cols w:space="425"/>
          <w:docGrid w:type="lines" w:linePitch="381"/>
        </w:sectPr>
      </w:pPr>
    </w:p>
    <w:p w:rsidR="002D0871" w:rsidRDefault="00466EAB">
      <w:pPr>
        <w:pStyle w:val="1"/>
      </w:pPr>
      <w:bookmarkStart w:id="86" w:name="_Toc16464"/>
      <w:bookmarkStart w:id="87" w:name="_Toc3210"/>
      <w:r>
        <w:rPr>
          <w:rFonts w:hint="eastAsia"/>
        </w:rPr>
        <w:lastRenderedPageBreak/>
        <w:t>附件3：主委特别费、培训费、调研费、业务费（部门本级）项目绩效自评表</w:t>
      </w:r>
      <w:bookmarkEnd w:id="86"/>
      <w:bookmarkEnd w:id="87"/>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109"/>
        <w:gridCol w:w="1067"/>
        <w:gridCol w:w="239"/>
        <w:gridCol w:w="1967"/>
        <w:gridCol w:w="222"/>
        <w:gridCol w:w="1981"/>
        <w:gridCol w:w="1469"/>
        <w:gridCol w:w="989"/>
        <w:gridCol w:w="1199"/>
        <w:gridCol w:w="1461"/>
        <w:gridCol w:w="1270"/>
        <w:gridCol w:w="43"/>
      </w:tblGrid>
      <w:tr w:rsidR="002D0871">
        <w:trPr>
          <w:gridAfter w:val="1"/>
          <w:wAfter w:w="15" w:type="pct"/>
          <w:trHeight w:val="405"/>
        </w:trPr>
        <w:tc>
          <w:tcPr>
            <w:tcW w:w="420"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项目名称</w:t>
            </w:r>
          </w:p>
        </w:tc>
        <w:tc>
          <w:tcPr>
            <w:tcW w:w="4564" w:type="pct"/>
            <w:gridSpan w:val="11"/>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主委特别费、培训费、调研费、业务费（部门本级）</w:t>
            </w:r>
          </w:p>
        </w:tc>
      </w:tr>
      <w:tr w:rsidR="002D0871">
        <w:trPr>
          <w:gridAfter w:val="1"/>
          <w:wAfter w:w="15" w:type="pct"/>
          <w:trHeight w:val="405"/>
        </w:trPr>
        <w:tc>
          <w:tcPr>
            <w:tcW w:w="420"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主管部门</w:t>
            </w:r>
          </w:p>
        </w:tc>
        <w:tc>
          <w:tcPr>
            <w:tcW w:w="2316" w:type="pct"/>
            <w:gridSpan w:val="6"/>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九三学社甘肃省委员会</w:t>
            </w:r>
          </w:p>
        </w:tc>
        <w:tc>
          <w:tcPr>
            <w:tcW w:w="865" w:type="pct"/>
            <w:gridSpan w:val="2"/>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实施单位</w:t>
            </w:r>
          </w:p>
        </w:tc>
        <w:tc>
          <w:tcPr>
            <w:tcW w:w="1382" w:type="pct"/>
            <w:gridSpan w:val="3"/>
            <w:shd w:val="clear" w:color="auto" w:fill="FFFFFF"/>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九三学社甘肃省委员会</w:t>
            </w:r>
          </w:p>
        </w:tc>
      </w:tr>
      <w:tr w:rsidR="002D0871">
        <w:trPr>
          <w:gridAfter w:val="1"/>
          <w:wAfter w:w="15" w:type="pct"/>
          <w:trHeight w:val="405"/>
        </w:trPr>
        <w:tc>
          <w:tcPr>
            <w:tcW w:w="420" w:type="pct"/>
            <w:vMerge w:val="restar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项目资金（万元）</w:t>
            </w:r>
          </w:p>
        </w:tc>
        <w:tc>
          <w:tcPr>
            <w:tcW w:w="765" w:type="pct"/>
            <w:gridSpan w:val="2"/>
            <w:shd w:val="clear" w:color="auto" w:fill="auto"/>
            <w:vAlign w:val="center"/>
          </w:tcPr>
          <w:p w:rsidR="002D0871" w:rsidRDefault="002D0871">
            <w:pPr>
              <w:spacing w:line="240" w:lineRule="auto"/>
              <w:ind w:firstLineChars="0" w:firstLine="0"/>
              <w:jc w:val="center"/>
              <w:rPr>
                <w:rFonts w:cs="仿宋_GB2312"/>
                <w:sz w:val="21"/>
                <w:szCs w:val="21"/>
              </w:rPr>
            </w:pPr>
          </w:p>
        </w:tc>
        <w:tc>
          <w:tcPr>
            <w:tcW w:w="776" w:type="pct"/>
            <w:gridSpan w:val="2"/>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年初预算数</w:t>
            </w:r>
          </w:p>
        </w:tc>
        <w:tc>
          <w:tcPr>
            <w:tcW w:w="774" w:type="pct"/>
            <w:gridSpan w:val="2"/>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全年预算数</w:t>
            </w:r>
          </w:p>
        </w:tc>
        <w:tc>
          <w:tcPr>
            <w:tcW w:w="865" w:type="pct"/>
            <w:gridSpan w:val="2"/>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全年执行数</w:t>
            </w:r>
          </w:p>
        </w:tc>
        <w:tc>
          <w:tcPr>
            <w:tcW w:w="422"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执行率</w:t>
            </w:r>
          </w:p>
        </w:tc>
        <w:tc>
          <w:tcPr>
            <w:tcW w:w="514"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分值</w:t>
            </w:r>
          </w:p>
        </w:tc>
        <w:tc>
          <w:tcPr>
            <w:tcW w:w="445"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得分</w:t>
            </w:r>
          </w:p>
        </w:tc>
      </w:tr>
      <w:tr w:rsidR="002D0871">
        <w:trPr>
          <w:gridAfter w:val="1"/>
          <w:wAfter w:w="15" w:type="pct"/>
          <w:trHeight w:val="40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765" w:type="pct"/>
            <w:gridSpan w:val="2"/>
            <w:shd w:val="clear" w:color="auto" w:fill="auto"/>
            <w:vAlign w:val="center"/>
          </w:tcPr>
          <w:p w:rsidR="002D0871" w:rsidRDefault="00466EAB">
            <w:pPr>
              <w:spacing w:line="240" w:lineRule="auto"/>
              <w:ind w:firstLineChars="0" w:firstLine="0"/>
              <w:rPr>
                <w:rFonts w:cs="仿宋_GB2312"/>
                <w:sz w:val="21"/>
                <w:szCs w:val="21"/>
              </w:rPr>
            </w:pPr>
            <w:r>
              <w:rPr>
                <w:rFonts w:cs="仿宋_GB2312" w:hint="eastAsia"/>
                <w:sz w:val="21"/>
                <w:szCs w:val="21"/>
              </w:rPr>
              <w:t>年度资金总额</w:t>
            </w:r>
          </w:p>
        </w:tc>
        <w:tc>
          <w:tcPr>
            <w:tcW w:w="776" w:type="pct"/>
            <w:gridSpan w:val="2"/>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55</w:t>
            </w:r>
          </w:p>
        </w:tc>
        <w:tc>
          <w:tcPr>
            <w:tcW w:w="774" w:type="pct"/>
            <w:gridSpan w:val="2"/>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55</w:t>
            </w:r>
          </w:p>
        </w:tc>
        <w:tc>
          <w:tcPr>
            <w:tcW w:w="865" w:type="pct"/>
            <w:gridSpan w:val="2"/>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55</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514"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w:t>
            </w:r>
          </w:p>
        </w:tc>
        <w:tc>
          <w:tcPr>
            <w:tcW w:w="445"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w:t>
            </w:r>
          </w:p>
        </w:tc>
      </w:tr>
      <w:tr w:rsidR="002D0871">
        <w:trPr>
          <w:gridAfter w:val="1"/>
          <w:wAfter w:w="15" w:type="pct"/>
          <w:trHeight w:val="40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765" w:type="pct"/>
            <w:gridSpan w:val="2"/>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其中：当年财政拨款</w:t>
            </w:r>
          </w:p>
        </w:tc>
        <w:tc>
          <w:tcPr>
            <w:tcW w:w="776" w:type="pct"/>
            <w:gridSpan w:val="2"/>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55</w:t>
            </w:r>
          </w:p>
        </w:tc>
        <w:tc>
          <w:tcPr>
            <w:tcW w:w="774" w:type="pct"/>
            <w:gridSpan w:val="2"/>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55</w:t>
            </w:r>
          </w:p>
        </w:tc>
        <w:tc>
          <w:tcPr>
            <w:tcW w:w="865" w:type="pct"/>
            <w:gridSpan w:val="2"/>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55</w:t>
            </w:r>
          </w:p>
        </w:tc>
        <w:tc>
          <w:tcPr>
            <w:tcW w:w="422" w:type="pct"/>
            <w:shd w:val="clear" w:color="auto" w:fill="auto"/>
            <w:vAlign w:val="center"/>
          </w:tcPr>
          <w:p w:rsidR="002D0871" w:rsidRDefault="002D0871">
            <w:pPr>
              <w:spacing w:line="240" w:lineRule="auto"/>
              <w:ind w:firstLineChars="0" w:firstLine="0"/>
              <w:jc w:val="center"/>
              <w:rPr>
                <w:rFonts w:cs="仿宋_GB2312"/>
                <w:sz w:val="21"/>
                <w:szCs w:val="21"/>
              </w:rPr>
            </w:pPr>
          </w:p>
        </w:tc>
        <w:tc>
          <w:tcPr>
            <w:tcW w:w="514"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w:t>
            </w:r>
          </w:p>
        </w:tc>
        <w:tc>
          <w:tcPr>
            <w:tcW w:w="445" w:type="pct"/>
            <w:shd w:val="clear" w:color="auto" w:fill="auto"/>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w:t>
            </w:r>
          </w:p>
        </w:tc>
      </w:tr>
      <w:tr w:rsidR="002D0871">
        <w:trPr>
          <w:gridAfter w:val="1"/>
          <w:wAfter w:w="15" w:type="pct"/>
          <w:trHeight w:val="40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765" w:type="pct"/>
            <w:gridSpan w:val="2"/>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 xml:space="preserve">      上年结转资金</w:t>
            </w:r>
          </w:p>
        </w:tc>
        <w:tc>
          <w:tcPr>
            <w:tcW w:w="776" w:type="pct"/>
            <w:gridSpan w:val="2"/>
            <w:shd w:val="clear" w:color="auto" w:fill="auto"/>
            <w:vAlign w:val="center"/>
          </w:tcPr>
          <w:p w:rsidR="002D0871" w:rsidRDefault="002D0871">
            <w:pPr>
              <w:spacing w:line="240" w:lineRule="auto"/>
              <w:ind w:firstLineChars="0" w:firstLine="0"/>
              <w:jc w:val="center"/>
              <w:rPr>
                <w:rFonts w:cs="仿宋_GB2312"/>
                <w:sz w:val="21"/>
                <w:szCs w:val="21"/>
              </w:rPr>
            </w:pPr>
          </w:p>
        </w:tc>
        <w:tc>
          <w:tcPr>
            <w:tcW w:w="774" w:type="pct"/>
            <w:gridSpan w:val="2"/>
            <w:shd w:val="clear" w:color="auto" w:fill="auto"/>
            <w:vAlign w:val="center"/>
          </w:tcPr>
          <w:p w:rsidR="002D0871" w:rsidRDefault="002D0871">
            <w:pPr>
              <w:spacing w:line="240" w:lineRule="auto"/>
              <w:ind w:firstLineChars="0" w:firstLine="0"/>
              <w:jc w:val="center"/>
              <w:rPr>
                <w:rFonts w:cs="仿宋_GB2312"/>
                <w:sz w:val="21"/>
                <w:szCs w:val="21"/>
              </w:rPr>
            </w:pPr>
          </w:p>
        </w:tc>
        <w:tc>
          <w:tcPr>
            <w:tcW w:w="865" w:type="pct"/>
            <w:gridSpan w:val="2"/>
            <w:shd w:val="clear" w:color="auto" w:fill="auto"/>
            <w:vAlign w:val="center"/>
          </w:tcPr>
          <w:p w:rsidR="002D0871" w:rsidRDefault="002D0871">
            <w:pPr>
              <w:spacing w:line="240" w:lineRule="auto"/>
              <w:ind w:firstLineChars="0" w:firstLine="0"/>
              <w:jc w:val="center"/>
              <w:rPr>
                <w:rFonts w:cs="仿宋_GB2312"/>
                <w:sz w:val="21"/>
                <w:szCs w:val="21"/>
              </w:rPr>
            </w:pPr>
          </w:p>
        </w:tc>
        <w:tc>
          <w:tcPr>
            <w:tcW w:w="422" w:type="pct"/>
            <w:shd w:val="clear" w:color="auto" w:fill="auto"/>
            <w:vAlign w:val="center"/>
          </w:tcPr>
          <w:p w:rsidR="002D0871" w:rsidRDefault="002D0871">
            <w:pPr>
              <w:spacing w:line="240" w:lineRule="auto"/>
              <w:ind w:firstLineChars="0" w:firstLine="0"/>
              <w:jc w:val="center"/>
              <w:rPr>
                <w:rFonts w:cs="仿宋_GB2312"/>
                <w:sz w:val="21"/>
                <w:szCs w:val="21"/>
              </w:rPr>
            </w:pPr>
          </w:p>
        </w:tc>
        <w:tc>
          <w:tcPr>
            <w:tcW w:w="514" w:type="pct"/>
            <w:shd w:val="clear" w:color="auto" w:fill="auto"/>
            <w:vAlign w:val="center"/>
          </w:tcPr>
          <w:p w:rsidR="002D0871" w:rsidRDefault="002D0871">
            <w:pPr>
              <w:spacing w:line="240" w:lineRule="auto"/>
              <w:ind w:firstLineChars="0" w:firstLine="0"/>
              <w:jc w:val="center"/>
              <w:rPr>
                <w:rFonts w:cs="仿宋_GB2312"/>
                <w:sz w:val="21"/>
                <w:szCs w:val="21"/>
              </w:rPr>
            </w:pPr>
          </w:p>
        </w:tc>
        <w:tc>
          <w:tcPr>
            <w:tcW w:w="445"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gridAfter w:val="1"/>
          <w:wAfter w:w="15" w:type="pct"/>
          <w:trHeight w:val="40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765" w:type="pct"/>
            <w:gridSpan w:val="2"/>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 xml:space="preserve">  其他资金</w:t>
            </w:r>
          </w:p>
        </w:tc>
        <w:tc>
          <w:tcPr>
            <w:tcW w:w="776" w:type="pct"/>
            <w:gridSpan w:val="2"/>
            <w:shd w:val="clear" w:color="auto" w:fill="auto"/>
            <w:vAlign w:val="center"/>
          </w:tcPr>
          <w:p w:rsidR="002D0871" w:rsidRDefault="002D0871">
            <w:pPr>
              <w:spacing w:line="240" w:lineRule="auto"/>
              <w:ind w:firstLineChars="0" w:firstLine="0"/>
              <w:jc w:val="center"/>
              <w:rPr>
                <w:rFonts w:cs="仿宋_GB2312"/>
                <w:sz w:val="21"/>
                <w:szCs w:val="21"/>
              </w:rPr>
            </w:pPr>
          </w:p>
        </w:tc>
        <w:tc>
          <w:tcPr>
            <w:tcW w:w="774" w:type="pct"/>
            <w:gridSpan w:val="2"/>
            <w:shd w:val="clear" w:color="auto" w:fill="auto"/>
            <w:vAlign w:val="center"/>
          </w:tcPr>
          <w:p w:rsidR="002D0871" w:rsidRDefault="002D0871">
            <w:pPr>
              <w:spacing w:line="240" w:lineRule="auto"/>
              <w:ind w:firstLineChars="0" w:firstLine="0"/>
              <w:jc w:val="center"/>
              <w:rPr>
                <w:rFonts w:cs="仿宋_GB2312"/>
                <w:sz w:val="21"/>
                <w:szCs w:val="21"/>
              </w:rPr>
            </w:pPr>
          </w:p>
        </w:tc>
        <w:tc>
          <w:tcPr>
            <w:tcW w:w="865" w:type="pct"/>
            <w:gridSpan w:val="2"/>
            <w:shd w:val="clear" w:color="auto" w:fill="auto"/>
            <w:vAlign w:val="center"/>
          </w:tcPr>
          <w:p w:rsidR="002D0871" w:rsidRDefault="002D0871">
            <w:pPr>
              <w:spacing w:line="240" w:lineRule="auto"/>
              <w:ind w:firstLineChars="0" w:firstLine="0"/>
              <w:jc w:val="center"/>
              <w:rPr>
                <w:rFonts w:cs="仿宋_GB2312"/>
                <w:sz w:val="21"/>
                <w:szCs w:val="21"/>
              </w:rPr>
            </w:pPr>
          </w:p>
        </w:tc>
        <w:tc>
          <w:tcPr>
            <w:tcW w:w="422" w:type="pct"/>
            <w:shd w:val="clear" w:color="auto" w:fill="auto"/>
            <w:vAlign w:val="center"/>
          </w:tcPr>
          <w:p w:rsidR="002D0871" w:rsidRDefault="002D0871">
            <w:pPr>
              <w:spacing w:line="240" w:lineRule="auto"/>
              <w:ind w:firstLineChars="0" w:firstLine="0"/>
              <w:jc w:val="center"/>
              <w:rPr>
                <w:rFonts w:cs="仿宋_GB2312"/>
                <w:sz w:val="21"/>
                <w:szCs w:val="21"/>
              </w:rPr>
            </w:pPr>
          </w:p>
        </w:tc>
        <w:tc>
          <w:tcPr>
            <w:tcW w:w="514" w:type="pct"/>
            <w:shd w:val="clear" w:color="auto" w:fill="auto"/>
            <w:vAlign w:val="center"/>
          </w:tcPr>
          <w:p w:rsidR="002D0871" w:rsidRDefault="002D0871">
            <w:pPr>
              <w:spacing w:line="240" w:lineRule="auto"/>
              <w:ind w:firstLineChars="0" w:firstLine="0"/>
              <w:jc w:val="center"/>
              <w:rPr>
                <w:rFonts w:cs="仿宋_GB2312"/>
                <w:sz w:val="21"/>
                <w:szCs w:val="21"/>
              </w:rPr>
            </w:pPr>
          </w:p>
        </w:tc>
        <w:tc>
          <w:tcPr>
            <w:tcW w:w="445" w:type="pct"/>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gridAfter w:val="1"/>
          <w:wAfter w:w="15" w:type="pct"/>
          <w:trHeight w:val="405"/>
        </w:trPr>
        <w:tc>
          <w:tcPr>
            <w:tcW w:w="420" w:type="pct"/>
            <w:vMerge w:val="restar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年度总体目标</w:t>
            </w:r>
          </w:p>
        </w:tc>
        <w:tc>
          <w:tcPr>
            <w:tcW w:w="2316" w:type="pct"/>
            <w:gridSpan w:val="6"/>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预期目标</w:t>
            </w:r>
          </w:p>
        </w:tc>
        <w:tc>
          <w:tcPr>
            <w:tcW w:w="2247" w:type="pct"/>
            <w:gridSpan w:val="5"/>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实际完成情况</w:t>
            </w:r>
          </w:p>
        </w:tc>
      </w:tr>
      <w:tr w:rsidR="002D0871">
        <w:trPr>
          <w:gridAfter w:val="1"/>
          <w:wAfter w:w="15" w:type="pct"/>
          <w:trHeight w:val="1980"/>
        </w:trPr>
        <w:tc>
          <w:tcPr>
            <w:tcW w:w="420" w:type="pct"/>
            <w:vMerge/>
            <w:shd w:val="clear" w:color="auto" w:fill="auto"/>
            <w:vAlign w:val="center"/>
          </w:tcPr>
          <w:p w:rsidR="002D0871" w:rsidRDefault="002D0871">
            <w:pPr>
              <w:spacing w:line="240" w:lineRule="auto"/>
              <w:ind w:firstLineChars="0" w:firstLine="0"/>
              <w:jc w:val="center"/>
              <w:rPr>
                <w:rFonts w:cs="仿宋_GB2312"/>
                <w:b/>
                <w:bCs/>
                <w:sz w:val="21"/>
                <w:szCs w:val="21"/>
              </w:rPr>
            </w:pPr>
          </w:p>
        </w:tc>
        <w:tc>
          <w:tcPr>
            <w:tcW w:w="2316" w:type="pct"/>
            <w:gridSpan w:val="6"/>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围绕社会经济发展、服务地方经济建设开展调查研究形成提案成果；积极助推高质量发展，向省政协提交提案20件以上，向省委统战部报送信息40件以上，向社中央报送信息10件以上，促进建言资政水平进一步提升；举办新社员及骨干培训，</w:t>
            </w:r>
            <w:proofErr w:type="gramStart"/>
            <w:r>
              <w:rPr>
                <w:rFonts w:cs="仿宋_GB2312" w:hint="eastAsia"/>
                <w:sz w:val="21"/>
                <w:szCs w:val="21"/>
              </w:rPr>
              <w:t>助推社组织</w:t>
            </w:r>
            <w:proofErr w:type="gramEnd"/>
            <w:r>
              <w:rPr>
                <w:rFonts w:cs="仿宋_GB2312" w:hint="eastAsia"/>
                <w:sz w:val="21"/>
                <w:szCs w:val="21"/>
              </w:rPr>
              <w:t>各项工作顺利开展；根据年度工作计划完成监督检查专项任务，真正把监督过程变成发现问题、解决问题的过程，推动省委、省政府的各项</w:t>
            </w:r>
            <w:proofErr w:type="gramStart"/>
            <w:r>
              <w:rPr>
                <w:rFonts w:cs="仿宋_GB2312" w:hint="eastAsia"/>
                <w:sz w:val="21"/>
                <w:szCs w:val="21"/>
              </w:rPr>
              <w:t>要求落细落实</w:t>
            </w:r>
            <w:proofErr w:type="gramEnd"/>
            <w:r>
              <w:rPr>
                <w:rFonts w:cs="仿宋_GB2312" w:hint="eastAsia"/>
                <w:sz w:val="21"/>
                <w:szCs w:val="21"/>
              </w:rPr>
              <w:t>。</w:t>
            </w:r>
          </w:p>
        </w:tc>
        <w:tc>
          <w:tcPr>
            <w:tcW w:w="2247" w:type="pct"/>
            <w:gridSpan w:val="5"/>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2021年社省委向省政协提交提案21件，报送信息30件，向省委统战部报送信息45件，向社中央报送信息13件，建言资政水平得到了进一步提升；在省社会主义学院举办2021年度新社员培训班，来自全省的50名新社员参加了本次培训，提高了新社员对社组织的凝聚力与向心力，促进了社员间的相互融合与交流；积极开展黄河流域生态保护和高质量发展战略专项民主监督工作，完成了《黄河流域生态保护和高质量发展战略专项民主监督报告》，指出4大类问题，提出6条意见建议，上报省委统战部。</w:t>
            </w:r>
          </w:p>
        </w:tc>
      </w:tr>
      <w:tr w:rsidR="002D0871">
        <w:trPr>
          <w:trHeight w:val="465"/>
        </w:trPr>
        <w:tc>
          <w:tcPr>
            <w:tcW w:w="420" w:type="pct"/>
            <w:vMerge w:val="restar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绩效指标</w:t>
            </w:r>
          </w:p>
        </w:tc>
        <w:tc>
          <w:tcPr>
            <w:tcW w:w="390"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一级指标</w:t>
            </w:r>
          </w:p>
        </w:tc>
        <w:tc>
          <w:tcPr>
            <w:tcW w:w="459" w:type="pct"/>
            <w:gridSpan w:val="2"/>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二级指标</w:t>
            </w:r>
          </w:p>
        </w:tc>
        <w:tc>
          <w:tcPr>
            <w:tcW w:w="770" w:type="pct"/>
            <w:gridSpan w:val="2"/>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三级指标</w:t>
            </w:r>
          </w:p>
        </w:tc>
        <w:tc>
          <w:tcPr>
            <w:tcW w:w="696"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年度指标值</w:t>
            </w:r>
          </w:p>
        </w:tc>
        <w:tc>
          <w:tcPr>
            <w:tcW w:w="517"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实际完成值</w:t>
            </w:r>
          </w:p>
        </w:tc>
        <w:tc>
          <w:tcPr>
            <w:tcW w:w="348"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分值</w:t>
            </w:r>
          </w:p>
        </w:tc>
        <w:tc>
          <w:tcPr>
            <w:tcW w:w="422"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得分</w:t>
            </w:r>
          </w:p>
        </w:tc>
        <w:tc>
          <w:tcPr>
            <w:tcW w:w="975" w:type="pct"/>
            <w:gridSpan w:val="3"/>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偏差原因分析及改进措施</w:t>
            </w:r>
          </w:p>
        </w:tc>
      </w:tr>
      <w:tr w:rsidR="002D0871">
        <w:trPr>
          <w:trHeight w:val="46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390" w:type="pct"/>
            <w:vMerge w:val="restar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产出指标</w:t>
            </w:r>
          </w:p>
        </w:tc>
        <w:tc>
          <w:tcPr>
            <w:tcW w:w="459" w:type="pct"/>
            <w:gridSpan w:val="2"/>
            <w:vMerge w:val="restar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数量指标</w:t>
            </w:r>
          </w:p>
        </w:tc>
        <w:tc>
          <w:tcPr>
            <w:tcW w:w="770" w:type="pct"/>
            <w:gridSpan w:val="2"/>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参加会议人数</w:t>
            </w:r>
          </w:p>
        </w:tc>
        <w:tc>
          <w:tcPr>
            <w:tcW w:w="696"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≥160人</w:t>
            </w:r>
          </w:p>
        </w:tc>
        <w:tc>
          <w:tcPr>
            <w:tcW w:w="51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160人</w:t>
            </w:r>
          </w:p>
        </w:tc>
        <w:tc>
          <w:tcPr>
            <w:tcW w:w="34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975" w:type="pct"/>
            <w:gridSpan w:val="3"/>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1360"/>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3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59" w:type="pct"/>
            <w:gridSpan w:val="2"/>
            <w:vMerge/>
            <w:shd w:val="clear" w:color="auto" w:fill="FFFFFF"/>
            <w:vAlign w:val="center"/>
          </w:tcPr>
          <w:p w:rsidR="002D0871" w:rsidRDefault="002D0871">
            <w:pPr>
              <w:spacing w:line="240" w:lineRule="auto"/>
              <w:ind w:firstLineChars="0" w:firstLine="0"/>
              <w:jc w:val="center"/>
              <w:rPr>
                <w:rFonts w:cs="仿宋_GB2312"/>
                <w:sz w:val="21"/>
                <w:szCs w:val="21"/>
              </w:rPr>
            </w:pPr>
          </w:p>
        </w:tc>
        <w:tc>
          <w:tcPr>
            <w:tcW w:w="770" w:type="pct"/>
            <w:gridSpan w:val="2"/>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参加培训人数</w:t>
            </w:r>
          </w:p>
        </w:tc>
        <w:tc>
          <w:tcPr>
            <w:tcW w:w="696"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≥200人</w:t>
            </w:r>
          </w:p>
        </w:tc>
        <w:tc>
          <w:tcPr>
            <w:tcW w:w="51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100人</w:t>
            </w:r>
          </w:p>
        </w:tc>
        <w:tc>
          <w:tcPr>
            <w:tcW w:w="34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w:t>
            </w:r>
          </w:p>
        </w:tc>
        <w:tc>
          <w:tcPr>
            <w:tcW w:w="975" w:type="pct"/>
            <w:gridSpan w:val="3"/>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偏差原因：今年受疫情影响，减少人员聚集，部分培训计划取消。</w:t>
            </w:r>
            <w:r>
              <w:rPr>
                <w:rFonts w:cs="仿宋_GB2312" w:hint="eastAsia"/>
                <w:sz w:val="21"/>
                <w:szCs w:val="21"/>
              </w:rPr>
              <w:br/>
              <w:t>改进措施：下一年度将采取线上线下相结合的方式进行培训，保质保量完成年度培训工作任务。</w:t>
            </w:r>
          </w:p>
        </w:tc>
      </w:tr>
      <w:tr w:rsidR="002D0871">
        <w:trPr>
          <w:trHeight w:val="46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3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59" w:type="pct"/>
            <w:gridSpan w:val="2"/>
            <w:vMerge/>
            <w:shd w:val="clear" w:color="auto" w:fill="FFFFFF"/>
            <w:vAlign w:val="center"/>
          </w:tcPr>
          <w:p w:rsidR="002D0871" w:rsidRDefault="002D0871">
            <w:pPr>
              <w:spacing w:line="240" w:lineRule="auto"/>
              <w:ind w:firstLineChars="0" w:firstLine="0"/>
              <w:jc w:val="center"/>
              <w:rPr>
                <w:rFonts w:cs="仿宋_GB2312"/>
                <w:sz w:val="21"/>
                <w:szCs w:val="21"/>
              </w:rPr>
            </w:pPr>
          </w:p>
        </w:tc>
        <w:tc>
          <w:tcPr>
            <w:tcW w:w="770" w:type="pct"/>
            <w:gridSpan w:val="2"/>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出版《甘肃九三》社刊</w:t>
            </w:r>
          </w:p>
        </w:tc>
        <w:tc>
          <w:tcPr>
            <w:tcW w:w="696"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=4期</w:t>
            </w:r>
          </w:p>
        </w:tc>
        <w:tc>
          <w:tcPr>
            <w:tcW w:w="51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4期</w:t>
            </w:r>
          </w:p>
        </w:tc>
        <w:tc>
          <w:tcPr>
            <w:tcW w:w="34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6</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6</w:t>
            </w:r>
          </w:p>
        </w:tc>
        <w:tc>
          <w:tcPr>
            <w:tcW w:w="975" w:type="pct"/>
            <w:gridSpan w:val="3"/>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3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59" w:type="pct"/>
            <w:gridSpan w:val="2"/>
            <w:vMerge/>
            <w:shd w:val="clear" w:color="auto" w:fill="FFFFFF"/>
            <w:vAlign w:val="center"/>
          </w:tcPr>
          <w:p w:rsidR="002D0871" w:rsidRDefault="002D0871">
            <w:pPr>
              <w:spacing w:line="240" w:lineRule="auto"/>
              <w:ind w:firstLineChars="0" w:firstLine="0"/>
              <w:jc w:val="center"/>
              <w:rPr>
                <w:rFonts w:cs="仿宋_GB2312"/>
                <w:sz w:val="21"/>
                <w:szCs w:val="21"/>
              </w:rPr>
            </w:pPr>
          </w:p>
        </w:tc>
        <w:tc>
          <w:tcPr>
            <w:tcW w:w="770" w:type="pct"/>
            <w:gridSpan w:val="2"/>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举办会议次数</w:t>
            </w:r>
          </w:p>
        </w:tc>
        <w:tc>
          <w:tcPr>
            <w:tcW w:w="696"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≤5次</w:t>
            </w:r>
          </w:p>
        </w:tc>
        <w:tc>
          <w:tcPr>
            <w:tcW w:w="51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6次</w:t>
            </w:r>
          </w:p>
        </w:tc>
        <w:tc>
          <w:tcPr>
            <w:tcW w:w="34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w:t>
            </w:r>
          </w:p>
        </w:tc>
        <w:tc>
          <w:tcPr>
            <w:tcW w:w="975" w:type="pct"/>
            <w:gridSpan w:val="3"/>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3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59" w:type="pct"/>
            <w:gridSpan w:val="2"/>
            <w:vMerge/>
            <w:shd w:val="clear" w:color="auto" w:fill="FFFFFF"/>
            <w:vAlign w:val="center"/>
          </w:tcPr>
          <w:p w:rsidR="002D0871" w:rsidRDefault="002D0871">
            <w:pPr>
              <w:spacing w:line="240" w:lineRule="auto"/>
              <w:ind w:firstLineChars="0" w:firstLine="0"/>
              <w:jc w:val="center"/>
              <w:rPr>
                <w:rFonts w:cs="仿宋_GB2312"/>
                <w:sz w:val="21"/>
                <w:szCs w:val="21"/>
              </w:rPr>
            </w:pPr>
          </w:p>
        </w:tc>
        <w:tc>
          <w:tcPr>
            <w:tcW w:w="770" w:type="pct"/>
            <w:gridSpan w:val="2"/>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课题调研</w:t>
            </w:r>
          </w:p>
        </w:tc>
        <w:tc>
          <w:tcPr>
            <w:tcW w:w="696"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≥8次</w:t>
            </w:r>
          </w:p>
        </w:tc>
        <w:tc>
          <w:tcPr>
            <w:tcW w:w="51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8次</w:t>
            </w:r>
          </w:p>
        </w:tc>
        <w:tc>
          <w:tcPr>
            <w:tcW w:w="34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5</w:t>
            </w:r>
          </w:p>
        </w:tc>
        <w:tc>
          <w:tcPr>
            <w:tcW w:w="975" w:type="pct"/>
            <w:gridSpan w:val="3"/>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1380"/>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3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59" w:type="pct"/>
            <w:gridSpan w:val="2"/>
            <w:vMerge/>
            <w:shd w:val="clear" w:color="auto" w:fill="FFFFFF"/>
            <w:vAlign w:val="center"/>
          </w:tcPr>
          <w:p w:rsidR="002D0871" w:rsidRDefault="002D0871">
            <w:pPr>
              <w:spacing w:line="240" w:lineRule="auto"/>
              <w:ind w:firstLineChars="0" w:firstLine="0"/>
              <w:jc w:val="center"/>
              <w:rPr>
                <w:rFonts w:cs="仿宋_GB2312"/>
                <w:sz w:val="21"/>
                <w:szCs w:val="21"/>
              </w:rPr>
            </w:pPr>
          </w:p>
        </w:tc>
        <w:tc>
          <w:tcPr>
            <w:tcW w:w="770" w:type="pct"/>
            <w:gridSpan w:val="2"/>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培训班举办场次</w:t>
            </w:r>
          </w:p>
        </w:tc>
        <w:tc>
          <w:tcPr>
            <w:tcW w:w="696"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≥2次</w:t>
            </w:r>
          </w:p>
        </w:tc>
        <w:tc>
          <w:tcPr>
            <w:tcW w:w="51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1次</w:t>
            </w:r>
          </w:p>
        </w:tc>
        <w:tc>
          <w:tcPr>
            <w:tcW w:w="34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4</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2</w:t>
            </w:r>
          </w:p>
        </w:tc>
        <w:tc>
          <w:tcPr>
            <w:tcW w:w="975" w:type="pct"/>
            <w:gridSpan w:val="3"/>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 xml:space="preserve">偏差原因：骨干培训班因疫情防控和市级组织换届等原因没完成，导致偏差。 </w:t>
            </w:r>
            <w:r>
              <w:rPr>
                <w:rFonts w:cs="仿宋_GB2312" w:hint="eastAsia"/>
                <w:sz w:val="21"/>
                <w:szCs w:val="21"/>
              </w:rPr>
              <w:br/>
              <w:t>改进措施：下一年度将采取线上线下相结合的方式进行培训，保质保量完成年度培训工作任务。</w:t>
            </w:r>
          </w:p>
        </w:tc>
      </w:tr>
      <w:tr w:rsidR="002D0871">
        <w:trPr>
          <w:trHeight w:val="46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3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59" w:type="pct"/>
            <w:gridSpan w:val="2"/>
            <w:vMerge w:val="restar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质量指标</w:t>
            </w:r>
          </w:p>
        </w:tc>
        <w:tc>
          <w:tcPr>
            <w:tcW w:w="770" w:type="pct"/>
            <w:gridSpan w:val="2"/>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课题研究完成率</w:t>
            </w:r>
          </w:p>
        </w:tc>
        <w:tc>
          <w:tcPr>
            <w:tcW w:w="696"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51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4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7</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7</w:t>
            </w:r>
          </w:p>
        </w:tc>
        <w:tc>
          <w:tcPr>
            <w:tcW w:w="975" w:type="pct"/>
            <w:gridSpan w:val="3"/>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3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59" w:type="pct"/>
            <w:gridSpan w:val="2"/>
            <w:vMerge/>
            <w:shd w:val="clear" w:color="auto" w:fill="FFFFFF"/>
            <w:vAlign w:val="center"/>
          </w:tcPr>
          <w:p w:rsidR="002D0871" w:rsidRDefault="002D0871">
            <w:pPr>
              <w:spacing w:line="240" w:lineRule="auto"/>
              <w:ind w:firstLineChars="0" w:firstLine="0"/>
              <w:jc w:val="center"/>
              <w:rPr>
                <w:rFonts w:cs="仿宋_GB2312"/>
                <w:sz w:val="21"/>
                <w:szCs w:val="21"/>
              </w:rPr>
            </w:pPr>
          </w:p>
        </w:tc>
        <w:tc>
          <w:tcPr>
            <w:tcW w:w="770" w:type="pct"/>
            <w:gridSpan w:val="2"/>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培训工作完成率</w:t>
            </w:r>
          </w:p>
        </w:tc>
        <w:tc>
          <w:tcPr>
            <w:tcW w:w="696"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51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4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6</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6</w:t>
            </w:r>
          </w:p>
        </w:tc>
        <w:tc>
          <w:tcPr>
            <w:tcW w:w="975" w:type="pct"/>
            <w:gridSpan w:val="3"/>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3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59" w:type="pct"/>
            <w:gridSpan w:val="2"/>
            <w:vMerge w:val="restar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时效指标</w:t>
            </w:r>
          </w:p>
        </w:tc>
        <w:tc>
          <w:tcPr>
            <w:tcW w:w="770" w:type="pct"/>
            <w:gridSpan w:val="2"/>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出版《甘肃九三》社刊及时性</w:t>
            </w:r>
          </w:p>
        </w:tc>
        <w:tc>
          <w:tcPr>
            <w:tcW w:w="696"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及时</w:t>
            </w:r>
          </w:p>
        </w:tc>
        <w:tc>
          <w:tcPr>
            <w:tcW w:w="51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4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975" w:type="pct"/>
            <w:gridSpan w:val="3"/>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3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59" w:type="pct"/>
            <w:gridSpan w:val="2"/>
            <w:vMerge/>
            <w:shd w:val="clear" w:color="auto" w:fill="FFFFFF"/>
            <w:vAlign w:val="center"/>
          </w:tcPr>
          <w:p w:rsidR="002D0871" w:rsidRDefault="002D0871">
            <w:pPr>
              <w:spacing w:line="240" w:lineRule="auto"/>
              <w:ind w:firstLineChars="0" w:firstLine="0"/>
              <w:jc w:val="center"/>
              <w:rPr>
                <w:rFonts w:cs="仿宋_GB2312"/>
                <w:sz w:val="21"/>
                <w:szCs w:val="21"/>
              </w:rPr>
            </w:pPr>
          </w:p>
        </w:tc>
        <w:tc>
          <w:tcPr>
            <w:tcW w:w="770" w:type="pct"/>
            <w:gridSpan w:val="2"/>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调研工作开展及时性</w:t>
            </w:r>
          </w:p>
        </w:tc>
        <w:tc>
          <w:tcPr>
            <w:tcW w:w="696"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及时</w:t>
            </w:r>
          </w:p>
        </w:tc>
        <w:tc>
          <w:tcPr>
            <w:tcW w:w="51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4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975" w:type="pct"/>
            <w:gridSpan w:val="3"/>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3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59" w:type="pct"/>
            <w:gridSpan w:val="2"/>
            <w:vMerge/>
            <w:shd w:val="clear" w:color="auto" w:fill="FFFFFF"/>
            <w:vAlign w:val="center"/>
          </w:tcPr>
          <w:p w:rsidR="002D0871" w:rsidRDefault="002D0871">
            <w:pPr>
              <w:spacing w:line="240" w:lineRule="auto"/>
              <w:ind w:firstLineChars="0" w:firstLine="0"/>
              <w:jc w:val="center"/>
              <w:rPr>
                <w:rFonts w:cs="仿宋_GB2312"/>
                <w:sz w:val="21"/>
                <w:szCs w:val="21"/>
              </w:rPr>
            </w:pPr>
          </w:p>
        </w:tc>
        <w:tc>
          <w:tcPr>
            <w:tcW w:w="770" w:type="pct"/>
            <w:gridSpan w:val="2"/>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培训、会议开展及时性</w:t>
            </w:r>
          </w:p>
        </w:tc>
        <w:tc>
          <w:tcPr>
            <w:tcW w:w="696"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及时</w:t>
            </w:r>
          </w:p>
        </w:tc>
        <w:tc>
          <w:tcPr>
            <w:tcW w:w="51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4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3</w:t>
            </w:r>
          </w:p>
        </w:tc>
        <w:tc>
          <w:tcPr>
            <w:tcW w:w="975" w:type="pct"/>
            <w:gridSpan w:val="3"/>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390" w:type="pct"/>
            <w:vMerge w:val="restar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效益指标</w:t>
            </w:r>
          </w:p>
        </w:tc>
        <w:tc>
          <w:tcPr>
            <w:tcW w:w="459" w:type="pct"/>
            <w:gridSpan w:val="2"/>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社会效益指标</w:t>
            </w:r>
          </w:p>
        </w:tc>
        <w:tc>
          <w:tcPr>
            <w:tcW w:w="770" w:type="pct"/>
            <w:gridSpan w:val="2"/>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课题研究成果利用率（%）</w:t>
            </w:r>
          </w:p>
        </w:tc>
        <w:tc>
          <w:tcPr>
            <w:tcW w:w="696"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≥15%</w:t>
            </w:r>
          </w:p>
        </w:tc>
        <w:tc>
          <w:tcPr>
            <w:tcW w:w="51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15%</w:t>
            </w:r>
          </w:p>
        </w:tc>
        <w:tc>
          <w:tcPr>
            <w:tcW w:w="34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w:t>
            </w:r>
          </w:p>
        </w:tc>
        <w:tc>
          <w:tcPr>
            <w:tcW w:w="975" w:type="pct"/>
            <w:gridSpan w:val="3"/>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3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59" w:type="pct"/>
            <w:gridSpan w:val="2"/>
            <w:vMerge w:val="restar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可持续影响指标</w:t>
            </w:r>
          </w:p>
        </w:tc>
        <w:tc>
          <w:tcPr>
            <w:tcW w:w="770" w:type="pct"/>
            <w:gridSpan w:val="2"/>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《甘肃九三》社刊发行长效运行机制</w:t>
            </w:r>
          </w:p>
        </w:tc>
        <w:tc>
          <w:tcPr>
            <w:tcW w:w="696"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健全</w:t>
            </w:r>
          </w:p>
        </w:tc>
        <w:tc>
          <w:tcPr>
            <w:tcW w:w="51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4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w:t>
            </w:r>
          </w:p>
        </w:tc>
        <w:tc>
          <w:tcPr>
            <w:tcW w:w="975" w:type="pct"/>
            <w:gridSpan w:val="3"/>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39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459" w:type="pct"/>
            <w:gridSpan w:val="2"/>
            <w:vMerge/>
            <w:shd w:val="clear" w:color="auto" w:fill="FFFFFF"/>
            <w:vAlign w:val="center"/>
          </w:tcPr>
          <w:p w:rsidR="002D0871" w:rsidRDefault="002D0871">
            <w:pPr>
              <w:spacing w:line="240" w:lineRule="auto"/>
              <w:ind w:firstLineChars="0" w:firstLine="0"/>
              <w:jc w:val="center"/>
              <w:rPr>
                <w:rFonts w:cs="仿宋_GB2312"/>
                <w:sz w:val="21"/>
                <w:szCs w:val="21"/>
              </w:rPr>
            </w:pPr>
          </w:p>
        </w:tc>
        <w:tc>
          <w:tcPr>
            <w:tcW w:w="770" w:type="pct"/>
            <w:gridSpan w:val="2"/>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机构运行保障机制</w:t>
            </w:r>
          </w:p>
        </w:tc>
        <w:tc>
          <w:tcPr>
            <w:tcW w:w="696"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完善</w:t>
            </w:r>
          </w:p>
        </w:tc>
        <w:tc>
          <w:tcPr>
            <w:tcW w:w="517"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100%</w:t>
            </w:r>
          </w:p>
        </w:tc>
        <w:tc>
          <w:tcPr>
            <w:tcW w:w="34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w:t>
            </w:r>
          </w:p>
        </w:tc>
        <w:tc>
          <w:tcPr>
            <w:tcW w:w="975" w:type="pct"/>
            <w:gridSpan w:val="3"/>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trHeight w:val="465"/>
        </w:trPr>
        <w:tc>
          <w:tcPr>
            <w:tcW w:w="420" w:type="pct"/>
            <w:vMerge/>
            <w:shd w:val="clear" w:color="auto" w:fill="auto"/>
            <w:vAlign w:val="center"/>
          </w:tcPr>
          <w:p w:rsidR="002D0871" w:rsidRDefault="002D0871">
            <w:pPr>
              <w:spacing w:line="240" w:lineRule="auto"/>
              <w:ind w:firstLineChars="0" w:firstLine="0"/>
              <w:jc w:val="center"/>
              <w:rPr>
                <w:rFonts w:cs="仿宋_GB2312"/>
                <w:sz w:val="21"/>
                <w:szCs w:val="21"/>
              </w:rPr>
            </w:pPr>
          </w:p>
        </w:tc>
        <w:tc>
          <w:tcPr>
            <w:tcW w:w="390"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满意度指标</w:t>
            </w:r>
          </w:p>
        </w:tc>
        <w:tc>
          <w:tcPr>
            <w:tcW w:w="459" w:type="pct"/>
            <w:gridSpan w:val="2"/>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服务对象满意度</w:t>
            </w:r>
          </w:p>
        </w:tc>
        <w:tc>
          <w:tcPr>
            <w:tcW w:w="770" w:type="pct"/>
            <w:gridSpan w:val="2"/>
            <w:shd w:val="clear" w:color="auto" w:fill="auto"/>
            <w:vAlign w:val="center"/>
          </w:tcPr>
          <w:p w:rsidR="002D0871" w:rsidRDefault="00466EAB">
            <w:pPr>
              <w:spacing w:line="240" w:lineRule="auto"/>
              <w:ind w:firstLineChars="0" w:firstLine="0"/>
              <w:jc w:val="left"/>
              <w:rPr>
                <w:rFonts w:cs="仿宋_GB2312"/>
                <w:sz w:val="21"/>
                <w:szCs w:val="21"/>
              </w:rPr>
            </w:pPr>
            <w:r>
              <w:rPr>
                <w:rFonts w:cs="仿宋_GB2312" w:hint="eastAsia"/>
                <w:sz w:val="21"/>
                <w:szCs w:val="21"/>
              </w:rPr>
              <w:t>培训对象满意程度</w:t>
            </w:r>
          </w:p>
        </w:tc>
        <w:tc>
          <w:tcPr>
            <w:tcW w:w="696" w:type="pct"/>
            <w:shd w:val="clear" w:color="auto" w:fill="FFFFFF"/>
            <w:noWrap/>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≥98%</w:t>
            </w:r>
          </w:p>
        </w:tc>
        <w:tc>
          <w:tcPr>
            <w:tcW w:w="517" w:type="pct"/>
            <w:shd w:val="clear" w:color="auto" w:fill="FFFFFF"/>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98%</w:t>
            </w:r>
          </w:p>
        </w:tc>
        <w:tc>
          <w:tcPr>
            <w:tcW w:w="348"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w:t>
            </w:r>
          </w:p>
        </w:tc>
        <w:tc>
          <w:tcPr>
            <w:tcW w:w="422" w:type="pct"/>
            <w:shd w:val="clear" w:color="auto" w:fill="auto"/>
            <w:vAlign w:val="center"/>
          </w:tcPr>
          <w:p w:rsidR="002D0871" w:rsidRDefault="00466EAB">
            <w:pPr>
              <w:spacing w:line="240" w:lineRule="auto"/>
              <w:ind w:firstLineChars="0" w:firstLine="0"/>
              <w:jc w:val="center"/>
              <w:rPr>
                <w:rFonts w:cs="仿宋_GB2312"/>
                <w:sz w:val="21"/>
                <w:szCs w:val="21"/>
              </w:rPr>
            </w:pPr>
            <w:r>
              <w:rPr>
                <w:rFonts w:cs="仿宋_GB2312" w:hint="eastAsia"/>
                <w:sz w:val="21"/>
                <w:szCs w:val="21"/>
              </w:rPr>
              <w:t>10</w:t>
            </w:r>
          </w:p>
        </w:tc>
        <w:tc>
          <w:tcPr>
            <w:tcW w:w="975" w:type="pct"/>
            <w:gridSpan w:val="3"/>
            <w:shd w:val="clear" w:color="auto" w:fill="auto"/>
            <w:vAlign w:val="center"/>
          </w:tcPr>
          <w:p w:rsidR="002D0871" w:rsidRDefault="002D0871">
            <w:pPr>
              <w:spacing w:line="240" w:lineRule="auto"/>
              <w:ind w:firstLineChars="0" w:firstLine="0"/>
              <w:jc w:val="center"/>
              <w:rPr>
                <w:rFonts w:cs="仿宋_GB2312"/>
                <w:sz w:val="21"/>
                <w:szCs w:val="21"/>
              </w:rPr>
            </w:pPr>
          </w:p>
        </w:tc>
      </w:tr>
      <w:tr w:rsidR="002D0871">
        <w:trPr>
          <w:gridAfter w:val="1"/>
          <w:wAfter w:w="15" w:type="pct"/>
          <w:trHeight w:val="465"/>
        </w:trPr>
        <w:tc>
          <w:tcPr>
            <w:tcW w:w="3253" w:type="pct"/>
            <w:gridSpan w:val="8"/>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总分</w:t>
            </w:r>
          </w:p>
        </w:tc>
        <w:tc>
          <w:tcPr>
            <w:tcW w:w="348"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100</w:t>
            </w:r>
          </w:p>
        </w:tc>
        <w:tc>
          <w:tcPr>
            <w:tcW w:w="422" w:type="pct"/>
            <w:shd w:val="clear" w:color="auto" w:fill="auto"/>
            <w:vAlign w:val="center"/>
          </w:tcPr>
          <w:p w:rsidR="002D0871" w:rsidRDefault="00466EAB">
            <w:pPr>
              <w:spacing w:line="240" w:lineRule="auto"/>
              <w:ind w:firstLineChars="0" w:firstLine="0"/>
              <w:jc w:val="center"/>
              <w:rPr>
                <w:rFonts w:cs="仿宋_GB2312"/>
                <w:b/>
                <w:bCs/>
                <w:sz w:val="21"/>
                <w:szCs w:val="21"/>
              </w:rPr>
            </w:pPr>
            <w:r>
              <w:rPr>
                <w:rFonts w:cs="仿宋_GB2312" w:hint="eastAsia"/>
                <w:b/>
                <w:bCs/>
                <w:sz w:val="21"/>
                <w:szCs w:val="21"/>
              </w:rPr>
              <w:t xml:space="preserve">96 </w:t>
            </w:r>
          </w:p>
        </w:tc>
        <w:tc>
          <w:tcPr>
            <w:tcW w:w="960" w:type="pct"/>
            <w:gridSpan w:val="2"/>
            <w:shd w:val="clear" w:color="auto" w:fill="auto"/>
            <w:noWrap/>
            <w:vAlign w:val="center"/>
          </w:tcPr>
          <w:p w:rsidR="002D0871" w:rsidRDefault="002D0871">
            <w:pPr>
              <w:spacing w:line="240" w:lineRule="auto"/>
              <w:ind w:firstLineChars="0" w:firstLine="0"/>
              <w:jc w:val="center"/>
              <w:rPr>
                <w:rFonts w:cs="仿宋_GB2312"/>
                <w:b/>
                <w:bCs/>
                <w:sz w:val="21"/>
                <w:szCs w:val="21"/>
              </w:rPr>
            </w:pPr>
          </w:p>
        </w:tc>
      </w:tr>
    </w:tbl>
    <w:p w:rsidR="002D0871" w:rsidRDefault="002D0871">
      <w:pPr>
        <w:ind w:firstLine="560"/>
      </w:pPr>
    </w:p>
    <w:sectPr w:rsidR="002D0871">
      <w:pgSz w:w="16838" w:h="11906" w:orient="landscape"/>
      <w:pgMar w:top="1800" w:right="1440" w:bottom="1800" w:left="144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EE9" w:rsidRDefault="00211EE9">
      <w:pPr>
        <w:spacing w:line="240" w:lineRule="auto"/>
        <w:ind w:firstLine="560"/>
      </w:pPr>
      <w:r>
        <w:separator/>
      </w:r>
    </w:p>
  </w:endnote>
  <w:endnote w:type="continuationSeparator" w:id="0">
    <w:p w:rsidR="00211EE9" w:rsidRDefault="00211EE9">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altName w:val="宋体"/>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71" w:rsidRDefault="002D0871">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71" w:rsidRDefault="002D0871">
    <w:pPr>
      <w:pStyle w:val="a8"/>
      <w:ind w:firstLine="360"/>
      <w:jc w:val="center"/>
    </w:pPr>
  </w:p>
  <w:p w:rsidR="002D0871" w:rsidRDefault="002D0871">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71" w:rsidRDefault="002D0871">
    <w:pPr>
      <w:pStyle w:val="a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0698"/>
    </w:sdtPr>
    <w:sdtEndPr/>
    <w:sdtContent>
      <w:p w:rsidR="002D0871" w:rsidRDefault="00466EAB">
        <w:pPr>
          <w:pStyle w:val="a8"/>
          <w:ind w:firstLine="360"/>
          <w:jc w:val="center"/>
        </w:pPr>
        <w:r>
          <w:fldChar w:fldCharType="begin"/>
        </w:r>
        <w:r>
          <w:instrText>PAGE   \* MERGEFORMAT</w:instrText>
        </w:r>
        <w:r>
          <w:fldChar w:fldCharType="separate"/>
        </w:r>
        <w:r w:rsidR="008357D1" w:rsidRPr="008357D1">
          <w:rPr>
            <w:noProof/>
            <w:lang w:val="zh-CN"/>
          </w:rPr>
          <w:t>18</w:t>
        </w:r>
        <w:r>
          <w:rPr>
            <w:lang w:val="zh-CN"/>
          </w:rPr>
          <w:fldChar w:fldCharType="end"/>
        </w:r>
      </w:p>
    </w:sdtContent>
  </w:sdt>
  <w:p w:rsidR="002D0871" w:rsidRDefault="002D0871">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EE9" w:rsidRDefault="00211EE9">
      <w:pPr>
        <w:ind w:firstLine="560"/>
      </w:pPr>
      <w:r>
        <w:separator/>
      </w:r>
    </w:p>
  </w:footnote>
  <w:footnote w:type="continuationSeparator" w:id="0">
    <w:p w:rsidR="00211EE9" w:rsidRDefault="00211EE9">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71" w:rsidRDefault="002D0871">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71" w:rsidRDefault="002D0871">
    <w:pPr>
      <w:pStyle w:val="a9"/>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71" w:rsidRDefault="002D0871">
    <w:pPr>
      <w:pStyle w:val="a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4C619C"/>
    <w:multiLevelType w:val="singleLevel"/>
    <w:tmpl w:val="F44C619C"/>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935"/>
    <w:rsid w:val="00014ECA"/>
    <w:rsid w:val="000213E1"/>
    <w:rsid w:val="00023797"/>
    <w:rsid w:val="00030303"/>
    <w:rsid w:val="00030D22"/>
    <w:rsid w:val="0003251B"/>
    <w:rsid w:val="0003556E"/>
    <w:rsid w:val="00036419"/>
    <w:rsid w:val="000438ED"/>
    <w:rsid w:val="00045E47"/>
    <w:rsid w:val="00050062"/>
    <w:rsid w:val="00050C68"/>
    <w:rsid w:val="00051050"/>
    <w:rsid w:val="00054571"/>
    <w:rsid w:val="00054BF9"/>
    <w:rsid w:val="00055545"/>
    <w:rsid w:val="00057C3C"/>
    <w:rsid w:val="00064BA0"/>
    <w:rsid w:val="00072DC9"/>
    <w:rsid w:val="000768BF"/>
    <w:rsid w:val="0008092A"/>
    <w:rsid w:val="00080F05"/>
    <w:rsid w:val="000824D5"/>
    <w:rsid w:val="00083EB0"/>
    <w:rsid w:val="000857E7"/>
    <w:rsid w:val="000966CE"/>
    <w:rsid w:val="0009789F"/>
    <w:rsid w:val="000A3069"/>
    <w:rsid w:val="000B162D"/>
    <w:rsid w:val="000B499A"/>
    <w:rsid w:val="000B5EE8"/>
    <w:rsid w:val="000C5001"/>
    <w:rsid w:val="000C7A34"/>
    <w:rsid w:val="000D02CC"/>
    <w:rsid w:val="000E21DD"/>
    <w:rsid w:val="000E4E43"/>
    <w:rsid w:val="000E5742"/>
    <w:rsid w:val="000E7CB2"/>
    <w:rsid w:val="000E7EEC"/>
    <w:rsid w:val="001043F0"/>
    <w:rsid w:val="00104D4A"/>
    <w:rsid w:val="00107B85"/>
    <w:rsid w:val="00110405"/>
    <w:rsid w:val="001115C8"/>
    <w:rsid w:val="001144A3"/>
    <w:rsid w:val="001218CA"/>
    <w:rsid w:val="00123295"/>
    <w:rsid w:val="00126C53"/>
    <w:rsid w:val="00127AE4"/>
    <w:rsid w:val="001318D6"/>
    <w:rsid w:val="00142AAB"/>
    <w:rsid w:val="001469EA"/>
    <w:rsid w:val="00146AFC"/>
    <w:rsid w:val="00147219"/>
    <w:rsid w:val="00151394"/>
    <w:rsid w:val="0016489D"/>
    <w:rsid w:val="00166D33"/>
    <w:rsid w:val="00172A27"/>
    <w:rsid w:val="0017794A"/>
    <w:rsid w:val="00187620"/>
    <w:rsid w:val="0018791C"/>
    <w:rsid w:val="00187D6E"/>
    <w:rsid w:val="0019558D"/>
    <w:rsid w:val="0019687D"/>
    <w:rsid w:val="001971E3"/>
    <w:rsid w:val="00197906"/>
    <w:rsid w:val="001A6A95"/>
    <w:rsid w:val="001B5C69"/>
    <w:rsid w:val="001B6770"/>
    <w:rsid w:val="001D44D2"/>
    <w:rsid w:val="001D6C13"/>
    <w:rsid w:val="001E60FD"/>
    <w:rsid w:val="001E7EB9"/>
    <w:rsid w:val="001F504F"/>
    <w:rsid w:val="001F5884"/>
    <w:rsid w:val="00205DB9"/>
    <w:rsid w:val="00210E3F"/>
    <w:rsid w:val="00211EE9"/>
    <w:rsid w:val="00216967"/>
    <w:rsid w:val="00217014"/>
    <w:rsid w:val="00221093"/>
    <w:rsid w:val="00234C24"/>
    <w:rsid w:val="002359C2"/>
    <w:rsid w:val="002410C1"/>
    <w:rsid w:val="00245EF8"/>
    <w:rsid w:val="00247E57"/>
    <w:rsid w:val="00250CE5"/>
    <w:rsid w:val="002602A0"/>
    <w:rsid w:val="00264319"/>
    <w:rsid w:val="002644B3"/>
    <w:rsid w:val="002646B4"/>
    <w:rsid w:val="00270387"/>
    <w:rsid w:val="002708CD"/>
    <w:rsid w:val="00271551"/>
    <w:rsid w:val="00284101"/>
    <w:rsid w:val="00284FDB"/>
    <w:rsid w:val="002A0996"/>
    <w:rsid w:val="002A138B"/>
    <w:rsid w:val="002A2E00"/>
    <w:rsid w:val="002D0871"/>
    <w:rsid w:val="002D1764"/>
    <w:rsid w:val="002E49E9"/>
    <w:rsid w:val="002E56E5"/>
    <w:rsid w:val="002E66E3"/>
    <w:rsid w:val="002F1545"/>
    <w:rsid w:val="002F41C2"/>
    <w:rsid w:val="00303AF8"/>
    <w:rsid w:val="00303D48"/>
    <w:rsid w:val="003079AE"/>
    <w:rsid w:val="0031124F"/>
    <w:rsid w:val="003157EB"/>
    <w:rsid w:val="00317A62"/>
    <w:rsid w:val="00317D61"/>
    <w:rsid w:val="00324E61"/>
    <w:rsid w:val="00325C0E"/>
    <w:rsid w:val="00327D66"/>
    <w:rsid w:val="00327DA2"/>
    <w:rsid w:val="003375F0"/>
    <w:rsid w:val="00342010"/>
    <w:rsid w:val="00344D6E"/>
    <w:rsid w:val="00344EC5"/>
    <w:rsid w:val="00347693"/>
    <w:rsid w:val="00347716"/>
    <w:rsid w:val="003513EB"/>
    <w:rsid w:val="0035288A"/>
    <w:rsid w:val="00361E35"/>
    <w:rsid w:val="00361FD5"/>
    <w:rsid w:val="00372B94"/>
    <w:rsid w:val="00375BFC"/>
    <w:rsid w:val="00376661"/>
    <w:rsid w:val="00380B7B"/>
    <w:rsid w:val="0038204E"/>
    <w:rsid w:val="0038216D"/>
    <w:rsid w:val="00390024"/>
    <w:rsid w:val="00393B9F"/>
    <w:rsid w:val="003950A9"/>
    <w:rsid w:val="003A07DB"/>
    <w:rsid w:val="003C318A"/>
    <w:rsid w:val="003D4293"/>
    <w:rsid w:val="003D4CF5"/>
    <w:rsid w:val="003D7DA5"/>
    <w:rsid w:val="003E77A6"/>
    <w:rsid w:val="00413889"/>
    <w:rsid w:val="00426852"/>
    <w:rsid w:val="00426E93"/>
    <w:rsid w:val="00430D29"/>
    <w:rsid w:val="00433ABE"/>
    <w:rsid w:val="00436AD4"/>
    <w:rsid w:val="00441182"/>
    <w:rsid w:val="00441A48"/>
    <w:rsid w:val="00452EE4"/>
    <w:rsid w:val="004554DB"/>
    <w:rsid w:val="004557EB"/>
    <w:rsid w:val="0045737A"/>
    <w:rsid w:val="00463F4B"/>
    <w:rsid w:val="004663B5"/>
    <w:rsid w:val="00466DA0"/>
    <w:rsid w:val="00466EAB"/>
    <w:rsid w:val="004706D3"/>
    <w:rsid w:val="00470CA9"/>
    <w:rsid w:val="00477568"/>
    <w:rsid w:val="00483DFE"/>
    <w:rsid w:val="004858AB"/>
    <w:rsid w:val="0048753B"/>
    <w:rsid w:val="004906C4"/>
    <w:rsid w:val="004A05FD"/>
    <w:rsid w:val="004A433D"/>
    <w:rsid w:val="004B6014"/>
    <w:rsid w:val="004B6B3B"/>
    <w:rsid w:val="004C3985"/>
    <w:rsid w:val="004C5A69"/>
    <w:rsid w:val="004D073A"/>
    <w:rsid w:val="004D7481"/>
    <w:rsid w:val="004E081D"/>
    <w:rsid w:val="004E24AA"/>
    <w:rsid w:val="004E3422"/>
    <w:rsid w:val="004E554B"/>
    <w:rsid w:val="004F16D8"/>
    <w:rsid w:val="004F288A"/>
    <w:rsid w:val="004F3B61"/>
    <w:rsid w:val="004F45E7"/>
    <w:rsid w:val="00506184"/>
    <w:rsid w:val="005147A9"/>
    <w:rsid w:val="00515336"/>
    <w:rsid w:val="0052694A"/>
    <w:rsid w:val="00526A60"/>
    <w:rsid w:val="00531442"/>
    <w:rsid w:val="00531C61"/>
    <w:rsid w:val="00532A8C"/>
    <w:rsid w:val="00532BCE"/>
    <w:rsid w:val="005343EF"/>
    <w:rsid w:val="00536B92"/>
    <w:rsid w:val="00542C34"/>
    <w:rsid w:val="00543242"/>
    <w:rsid w:val="0054448D"/>
    <w:rsid w:val="00545820"/>
    <w:rsid w:val="005468ED"/>
    <w:rsid w:val="00546C26"/>
    <w:rsid w:val="005568EA"/>
    <w:rsid w:val="00560FF2"/>
    <w:rsid w:val="00561186"/>
    <w:rsid w:val="005652E3"/>
    <w:rsid w:val="00570223"/>
    <w:rsid w:val="005721A1"/>
    <w:rsid w:val="00577DAE"/>
    <w:rsid w:val="005852D6"/>
    <w:rsid w:val="00586744"/>
    <w:rsid w:val="00586EBD"/>
    <w:rsid w:val="00593157"/>
    <w:rsid w:val="005936DD"/>
    <w:rsid w:val="00595153"/>
    <w:rsid w:val="005A1954"/>
    <w:rsid w:val="005A1D83"/>
    <w:rsid w:val="005A59BB"/>
    <w:rsid w:val="005A6FC9"/>
    <w:rsid w:val="005B3CC1"/>
    <w:rsid w:val="005D274F"/>
    <w:rsid w:val="005D6171"/>
    <w:rsid w:val="005E1A73"/>
    <w:rsid w:val="005F0701"/>
    <w:rsid w:val="005F14FC"/>
    <w:rsid w:val="005F22E9"/>
    <w:rsid w:val="006022B9"/>
    <w:rsid w:val="0060337F"/>
    <w:rsid w:val="00603BEC"/>
    <w:rsid w:val="0060545E"/>
    <w:rsid w:val="00610391"/>
    <w:rsid w:val="0061145E"/>
    <w:rsid w:val="00611FD1"/>
    <w:rsid w:val="006129AE"/>
    <w:rsid w:val="00614C6E"/>
    <w:rsid w:val="006179FC"/>
    <w:rsid w:val="00617CD2"/>
    <w:rsid w:val="006240C7"/>
    <w:rsid w:val="006249F7"/>
    <w:rsid w:val="00626AE8"/>
    <w:rsid w:val="00631265"/>
    <w:rsid w:val="00632412"/>
    <w:rsid w:val="00634C88"/>
    <w:rsid w:val="006401CF"/>
    <w:rsid w:val="00641242"/>
    <w:rsid w:val="00646DF6"/>
    <w:rsid w:val="00652D58"/>
    <w:rsid w:val="006564C1"/>
    <w:rsid w:val="006609FC"/>
    <w:rsid w:val="00670A76"/>
    <w:rsid w:val="0068764C"/>
    <w:rsid w:val="00691BB9"/>
    <w:rsid w:val="0069632E"/>
    <w:rsid w:val="0069635F"/>
    <w:rsid w:val="006977A0"/>
    <w:rsid w:val="006A3D67"/>
    <w:rsid w:val="006B062C"/>
    <w:rsid w:val="006B49EC"/>
    <w:rsid w:val="006C61D7"/>
    <w:rsid w:val="006C7761"/>
    <w:rsid w:val="006D516C"/>
    <w:rsid w:val="006D77C4"/>
    <w:rsid w:val="006D7925"/>
    <w:rsid w:val="006E271B"/>
    <w:rsid w:val="006E328B"/>
    <w:rsid w:val="006F0E15"/>
    <w:rsid w:val="006F18DA"/>
    <w:rsid w:val="006F598D"/>
    <w:rsid w:val="006F70D2"/>
    <w:rsid w:val="006F7E6D"/>
    <w:rsid w:val="00705DC4"/>
    <w:rsid w:val="00710ACA"/>
    <w:rsid w:val="00710AD0"/>
    <w:rsid w:val="007128DD"/>
    <w:rsid w:val="0071366B"/>
    <w:rsid w:val="00720B93"/>
    <w:rsid w:val="00723CF1"/>
    <w:rsid w:val="007341EC"/>
    <w:rsid w:val="00735AAD"/>
    <w:rsid w:val="0073698C"/>
    <w:rsid w:val="00736B4E"/>
    <w:rsid w:val="00736BD7"/>
    <w:rsid w:val="00737791"/>
    <w:rsid w:val="00737DEA"/>
    <w:rsid w:val="00742194"/>
    <w:rsid w:val="007423D7"/>
    <w:rsid w:val="00750518"/>
    <w:rsid w:val="0076122E"/>
    <w:rsid w:val="007615BC"/>
    <w:rsid w:val="00762BFF"/>
    <w:rsid w:val="00764EFF"/>
    <w:rsid w:val="00774018"/>
    <w:rsid w:val="00774307"/>
    <w:rsid w:val="007829B8"/>
    <w:rsid w:val="00783351"/>
    <w:rsid w:val="00784C7D"/>
    <w:rsid w:val="00784EBE"/>
    <w:rsid w:val="00785F93"/>
    <w:rsid w:val="00786ADA"/>
    <w:rsid w:val="0079678A"/>
    <w:rsid w:val="007A085F"/>
    <w:rsid w:val="007A2F27"/>
    <w:rsid w:val="007A6244"/>
    <w:rsid w:val="007B6DD0"/>
    <w:rsid w:val="007C6772"/>
    <w:rsid w:val="007C7C37"/>
    <w:rsid w:val="007E3139"/>
    <w:rsid w:val="007E5E3E"/>
    <w:rsid w:val="007E6A92"/>
    <w:rsid w:val="007F02D5"/>
    <w:rsid w:val="007F03B2"/>
    <w:rsid w:val="007F17CE"/>
    <w:rsid w:val="007F18C0"/>
    <w:rsid w:val="007F4B64"/>
    <w:rsid w:val="007F6CC7"/>
    <w:rsid w:val="008009A7"/>
    <w:rsid w:val="00801371"/>
    <w:rsid w:val="00801BF4"/>
    <w:rsid w:val="00801E35"/>
    <w:rsid w:val="00815E7F"/>
    <w:rsid w:val="008167FD"/>
    <w:rsid w:val="00822B03"/>
    <w:rsid w:val="00823BEF"/>
    <w:rsid w:val="00826314"/>
    <w:rsid w:val="008266EB"/>
    <w:rsid w:val="00832C18"/>
    <w:rsid w:val="00834EDA"/>
    <w:rsid w:val="008357D1"/>
    <w:rsid w:val="00837799"/>
    <w:rsid w:val="00837D74"/>
    <w:rsid w:val="00840DF1"/>
    <w:rsid w:val="00851294"/>
    <w:rsid w:val="0085154D"/>
    <w:rsid w:val="00851C16"/>
    <w:rsid w:val="0085592A"/>
    <w:rsid w:val="00855C9C"/>
    <w:rsid w:val="00857699"/>
    <w:rsid w:val="008606AC"/>
    <w:rsid w:val="008615E1"/>
    <w:rsid w:val="00861EBA"/>
    <w:rsid w:val="00863D2C"/>
    <w:rsid w:val="0087569A"/>
    <w:rsid w:val="00875E92"/>
    <w:rsid w:val="00877410"/>
    <w:rsid w:val="0088043A"/>
    <w:rsid w:val="008833E2"/>
    <w:rsid w:val="008839F4"/>
    <w:rsid w:val="00883A2E"/>
    <w:rsid w:val="00886EE3"/>
    <w:rsid w:val="008A282F"/>
    <w:rsid w:val="008A5960"/>
    <w:rsid w:val="008A74D9"/>
    <w:rsid w:val="008B1BF7"/>
    <w:rsid w:val="008B1FC4"/>
    <w:rsid w:val="008C1FAA"/>
    <w:rsid w:val="008D08B8"/>
    <w:rsid w:val="008D2429"/>
    <w:rsid w:val="008D370A"/>
    <w:rsid w:val="008E5D7D"/>
    <w:rsid w:val="008F0773"/>
    <w:rsid w:val="008F402F"/>
    <w:rsid w:val="008F45D4"/>
    <w:rsid w:val="008F7FD2"/>
    <w:rsid w:val="009010AF"/>
    <w:rsid w:val="0090767D"/>
    <w:rsid w:val="00907927"/>
    <w:rsid w:val="00913015"/>
    <w:rsid w:val="00917714"/>
    <w:rsid w:val="00917B4C"/>
    <w:rsid w:val="0092332F"/>
    <w:rsid w:val="009257E0"/>
    <w:rsid w:val="00932B5A"/>
    <w:rsid w:val="00932F4F"/>
    <w:rsid w:val="00940204"/>
    <w:rsid w:val="00941D6D"/>
    <w:rsid w:val="00945E76"/>
    <w:rsid w:val="009501A3"/>
    <w:rsid w:val="0095241E"/>
    <w:rsid w:val="00953ACB"/>
    <w:rsid w:val="00953F19"/>
    <w:rsid w:val="00954940"/>
    <w:rsid w:val="00955336"/>
    <w:rsid w:val="00962555"/>
    <w:rsid w:val="00966C74"/>
    <w:rsid w:val="0096757F"/>
    <w:rsid w:val="00970078"/>
    <w:rsid w:val="009756A3"/>
    <w:rsid w:val="0097611A"/>
    <w:rsid w:val="00976DDD"/>
    <w:rsid w:val="0098773C"/>
    <w:rsid w:val="009A09C2"/>
    <w:rsid w:val="009A1603"/>
    <w:rsid w:val="009A618D"/>
    <w:rsid w:val="009B2E02"/>
    <w:rsid w:val="009B4515"/>
    <w:rsid w:val="009B5D07"/>
    <w:rsid w:val="009B7276"/>
    <w:rsid w:val="009C1943"/>
    <w:rsid w:val="009C281B"/>
    <w:rsid w:val="009C3669"/>
    <w:rsid w:val="009D1E61"/>
    <w:rsid w:val="009D2B82"/>
    <w:rsid w:val="009E059F"/>
    <w:rsid w:val="009E1CA1"/>
    <w:rsid w:val="009E4250"/>
    <w:rsid w:val="009E782C"/>
    <w:rsid w:val="00A009F5"/>
    <w:rsid w:val="00A10B53"/>
    <w:rsid w:val="00A1571D"/>
    <w:rsid w:val="00A21879"/>
    <w:rsid w:val="00A21E55"/>
    <w:rsid w:val="00A2246B"/>
    <w:rsid w:val="00A22EC4"/>
    <w:rsid w:val="00A3199E"/>
    <w:rsid w:val="00A34731"/>
    <w:rsid w:val="00A457E5"/>
    <w:rsid w:val="00A5056D"/>
    <w:rsid w:val="00A53B32"/>
    <w:rsid w:val="00A55156"/>
    <w:rsid w:val="00A5649A"/>
    <w:rsid w:val="00A61375"/>
    <w:rsid w:val="00A6552F"/>
    <w:rsid w:val="00A65D37"/>
    <w:rsid w:val="00A66829"/>
    <w:rsid w:val="00A77858"/>
    <w:rsid w:val="00A8460F"/>
    <w:rsid w:val="00A902DD"/>
    <w:rsid w:val="00AA4BF7"/>
    <w:rsid w:val="00AA5086"/>
    <w:rsid w:val="00AA54E0"/>
    <w:rsid w:val="00AA5FD8"/>
    <w:rsid w:val="00AA649B"/>
    <w:rsid w:val="00AB125C"/>
    <w:rsid w:val="00AB39E5"/>
    <w:rsid w:val="00AB4372"/>
    <w:rsid w:val="00AB4710"/>
    <w:rsid w:val="00AB7C1D"/>
    <w:rsid w:val="00AC3B27"/>
    <w:rsid w:val="00AC51F8"/>
    <w:rsid w:val="00AC584C"/>
    <w:rsid w:val="00AD00FC"/>
    <w:rsid w:val="00AD5F1C"/>
    <w:rsid w:val="00AD6776"/>
    <w:rsid w:val="00AD6EB9"/>
    <w:rsid w:val="00AE01AA"/>
    <w:rsid w:val="00AE2F1E"/>
    <w:rsid w:val="00AE6495"/>
    <w:rsid w:val="00AE7506"/>
    <w:rsid w:val="00AF1D41"/>
    <w:rsid w:val="00AF2217"/>
    <w:rsid w:val="00AF3377"/>
    <w:rsid w:val="00AF439D"/>
    <w:rsid w:val="00AF7EB1"/>
    <w:rsid w:val="00B00F01"/>
    <w:rsid w:val="00B0147A"/>
    <w:rsid w:val="00B030F6"/>
    <w:rsid w:val="00B03D40"/>
    <w:rsid w:val="00B07AA2"/>
    <w:rsid w:val="00B103A0"/>
    <w:rsid w:val="00B26956"/>
    <w:rsid w:val="00B3528D"/>
    <w:rsid w:val="00B40196"/>
    <w:rsid w:val="00B4217A"/>
    <w:rsid w:val="00B47317"/>
    <w:rsid w:val="00B5003D"/>
    <w:rsid w:val="00B50CA0"/>
    <w:rsid w:val="00B50D73"/>
    <w:rsid w:val="00B523FD"/>
    <w:rsid w:val="00B5466B"/>
    <w:rsid w:val="00B65126"/>
    <w:rsid w:val="00B65A09"/>
    <w:rsid w:val="00B672AD"/>
    <w:rsid w:val="00B70BE4"/>
    <w:rsid w:val="00B7149F"/>
    <w:rsid w:val="00B72427"/>
    <w:rsid w:val="00B73C88"/>
    <w:rsid w:val="00B77CE9"/>
    <w:rsid w:val="00B80D6E"/>
    <w:rsid w:val="00B81903"/>
    <w:rsid w:val="00B81925"/>
    <w:rsid w:val="00B93DB3"/>
    <w:rsid w:val="00BA0ED0"/>
    <w:rsid w:val="00BA6804"/>
    <w:rsid w:val="00BA6A9B"/>
    <w:rsid w:val="00BB0F32"/>
    <w:rsid w:val="00BB196E"/>
    <w:rsid w:val="00BB4FE4"/>
    <w:rsid w:val="00BB5598"/>
    <w:rsid w:val="00BB55A2"/>
    <w:rsid w:val="00BB5C2B"/>
    <w:rsid w:val="00BB7853"/>
    <w:rsid w:val="00BC4937"/>
    <w:rsid w:val="00BD137A"/>
    <w:rsid w:val="00BD2D34"/>
    <w:rsid w:val="00BD61A7"/>
    <w:rsid w:val="00BE2E81"/>
    <w:rsid w:val="00BE411A"/>
    <w:rsid w:val="00BF36F8"/>
    <w:rsid w:val="00BF4C70"/>
    <w:rsid w:val="00C0001D"/>
    <w:rsid w:val="00C01614"/>
    <w:rsid w:val="00C058B7"/>
    <w:rsid w:val="00C120DA"/>
    <w:rsid w:val="00C20D51"/>
    <w:rsid w:val="00C252A8"/>
    <w:rsid w:val="00C27829"/>
    <w:rsid w:val="00C27AAF"/>
    <w:rsid w:val="00C313EE"/>
    <w:rsid w:val="00C35A29"/>
    <w:rsid w:val="00C414F6"/>
    <w:rsid w:val="00C456DE"/>
    <w:rsid w:val="00C45FEC"/>
    <w:rsid w:val="00C5285C"/>
    <w:rsid w:val="00C5399E"/>
    <w:rsid w:val="00C53E3E"/>
    <w:rsid w:val="00C540D8"/>
    <w:rsid w:val="00C54C50"/>
    <w:rsid w:val="00C56789"/>
    <w:rsid w:val="00C611A7"/>
    <w:rsid w:val="00C67399"/>
    <w:rsid w:val="00C7001B"/>
    <w:rsid w:val="00C74761"/>
    <w:rsid w:val="00C771B0"/>
    <w:rsid w:val="00C7726E"/>
    <w:rsid w:val="00C82C2F"/>
    <w:rsid w:val="00C85AC3"/>
    <w:rsid w:val="00C85D1D"/>
    <w:rsid w:val="00C860E0"/>
    <w:rsid w:val="00C873DF"/>
    <w:rsid w:val="00C934D2"/>
    <w:rsid w:val="00C9472D"/>
    <w:rsid w:val="00CA28AE"/>
    <w:rsid w:val="00CA3D3D"/>
    <w:rsid w:val="00CA5717"/>
    <w:rsid w:val="00CB5010"/>
    <w:rsid w:val="00CC32F6"/>
    <w:rsid w:val="00CD23A9"/>
    <w:rsid w:val="00CD633F"/>
    <w:rsid w:val="00CD7780"/>
    <w:rsid w:val="00CE4524"/>
    <w:rsid w:val="00CE5A1C"/>
    <w:rsid w:val="00D01983"/>
    <w:rsid w:val="00D01B15"/>
    <w:rsid w:val="00D026D7"/>
    <w:rsid w:val="00D0488E"/>
    <w:rsid w:val="00D04D5E"/>
    <w:rsid w:val="00D05F42"/>
    <w:rsid w:val="00D1068A"/>
    <w:rsid w:val="00D12061"/>
    <w:rsid w:val="00D14993"/>
    <w:rsid w:val="00D225DF"/>
    <w:rsid w:val="00D419C4"/>
    <w:rsid w:val="00D43F92"/>
    <w:rsid w:val="00D51DE9"/>
    <w:rsid w:val="00D52778"/>
    <w:rsid w:val="00D56518"/>
    <w:rsid w:val="00D5692A"/>
    <w:rsid w:val="00D57E76"/>
    <w:rsid w:val="00D60048"/>
    <w:rsid w:val="00D62853"/>
    <w:rsid w:val="00D62F73"/>
    <w:rsid w:val="00D643F0"/>
    <w:rsid w:val="00D645E1"/>
    <w:rsid w:val="00D6488D"/>
    <w:rsid w:val="00D6776F"/>
    <w:rsid w:val="00D747A1"/>
    <w:rsid w:val="00D75AEF"/>
    <w:rsid w:val="00D77E18"/>
    <w:rsid w:val="00D81ACA"/>
    <w:rsid w:val="00D82551"/>
    <w:rsid w:val="00D834BD"/>
    <w:rsid w:val="00D8504B"/>
    <w:rsid w:val="00D862CF"/>
    <w:rsid w:val="00D864A9"/>
    <w:rsid w:val="00D87185"/>
    <w:rsid w:val="00D912AB"/>
    <w:rsid w:val="00D96A31"/>
    <w:rsid w:val="00D97AB3"/>
    <w:rsid w:val="00DA3A5E"/>
    <w:rsid w:val="00DA40DB"/>
    <w:rsid w:val="00DA491D"/>
    <w:rsid w:val="00DA5A19"/>
    <w:rsid w:val="00DA62DA"/>
    <w:rsid w:val="00DB506A"/>
    <w:rsid w:val="00DB52BF"/>
    <w:rsid w:val="00DB6D25"/>
    <w:rsid w:val="00DB79CA"/>
    <w:rsid w:val="00DC0879"/>
    <w:rsid w:val="00DC503D"/>
    <w:rsid w:val="00DC5AAB"/>
    <w:rsid w:val="00DD1DBF"/>
    <w:rsid w:val="00DD6732"/>
    <w:rsid w:val="00DD7337"/>
    <w:rsid w:val="00DE32D2"/>
    <w:rsid w:val="00DF0F36"/>
    <w:rsid w:val="00DF3FD9"/>
    <w:rsid w:val="00E00E92"/>
    <w:rsid w:val="00E05B09"/>
    <w:rsid w:val="00E0629D"/>
    <w:rsid w:val="00E13B7A"/>
    <w:rsid w:val="00E1700A"/>
    <w:rsid w:val="00E20DE7"/>
    <w:rsid w:val="00E21B75"/>
    <w:rsid w:val="00E25098"/>
    <w:rsid w:val="00E255CA"/>
    <w:rsid w:val="00E27599"/>
    <w:rsid w:val="00E3223F"/>
    <w:rsid w:val="00E33228"/>
    <w:rsid w:val="00E35C20"/>
    <w:rsid w:val="00E362F8"/>
    <w:rsid w:val="00E3681D"/>
    <w:rsid w:val="00E36F53"/>
    <w:rsid w:val="00E41A70"/>
    <w:rsid w:val="00E4676F"/>
    <w:rsid w:val="00E568C5"/>
    <w:rsid w:val="00E6023B"/>
    <w:rsid w:val="00E61E32"/>
    <w:rsid w:val="00E634A2"/>
    <w:rsid w:val="00E654AB"/>
    <w:rsid w:val="00E6608D"/>
    <w:rsid w:val="00E70B59"/>
    <w:rsid w:val="00E7171F"/>
    <w:rsid w:val="00E72813"/>
    <w:rsid w:val="00E7329C"/>
    <w:rsid w:val="00E733C0"/>
    <w:rsid w:val="00E73BEF"/>
    <w:rsid w:val="00E76EB3"/>
    <w:rsid w:val="00E9463E"/>
    <w:rsid w:val="00E97D39"/>
    <w:rsid w:val="00EB4E37"/>
    <w:rsid w:val="00EB670F"/>
    <w:rsid w:val="00EB7798"/>
    <w:rsid w:val="00EC001C"/>
    <w:rsid w:val="00EC068E"/>
    <w:rsid w:val="00ED2943"/>
    <w:rsid w:val="00ED520A"/>
    <w:rsid w:val="00EE010E"/>
    <w:rsid w:val="00EE15C8"/>
    <w:rsid w:val="00EE74B7"/>
    <w:rsid w:val="00EF2F09"/>
    <w:rsid w:val="00EF38AF"/>
    <w:rsid w:val="00EF6407"/>
    <w:rsid w:val="00F01ABD"/>
    <w:rsid w:val="00F021AD"/>
    <w:rsid w:val="00F0368F"/>
    <w:rsid w:val="00F0646E"/>
    <w:rsid w:val="00F10D0F"/>
    <w:rsid w:val="00F11234"/>
    <w:rsid w:val="00F12554"/>
    <w:rsid w:val="00F158FF"/>
    <w:rsid w:val="00F17361"/>
    <w:rsid w:val="00F446D4"/>
    <w:rsid w:val="00F47E67"/>
    <w:rsid w:val="00F502EC"/>
    <w:rsid w:val="00F55B04"/>
    <w:rsid w:val="00F55E6E"/>
    <w:rsid w:val="00F61E47"/>
    <w:rsid w:val="00F678D2"/>
    <w:rsid w:val="00F80495"/>
    <w:rsid w:val="00F8086A"/>
    <w:rsid w:val="00F85A64"/>
    <w:rsid w:val="00F85C0A"/>
    <w:rsid w:val="00F87810"/>
    <w:rsid w:val="00F87CB6"/>
    <w:rsid w:val="00F93374"/>
    <w:rsid w:val="00F9743F"/>
    <w:rsid w:val="00FA1032"/>
    <w:rsid w:val="00FA463E"/>
    <w:rsid w:val="00FA4696"/>
    <w:rsid w:val="00FB3DB1"/>
    <w:rsid w:val="00FC0551"/>
    <w:rsid w:val="00FD29F8"/>
    <w:rsid w:val="00FD5C73"/>
    <w:rsid w:val="00FD790F"/>
    <w:rsid w:val="00FE29BE"/>
    <w:rsid w:val="00FE480E"/>
    <w:rsid w:val="00FE4F84"/>
    <w:rsid w:val="00FE6E6A"/>
    <w:rsid w:val="00FF29F9"/>
    <w:rsid w:val="012D74FD"/>
    <w:rsid w:val="01A205A0"/>
    <w:rsid w:val="01D134FA"/>
    <w:rsid w:val="020E69AE"/>
    <w:rsid w:val="02827BE5"/>
    <w:rsid w:val="02DB05B8"/>
    <w:rsid w:val="03E30206"/>
    <w:rsid w:val="04680B0A"/>
    <w:rsid w:val="04CF3D20"/>
    <w:rsid w:val="05560B0F"/>
    <w:rsid w:val="05FE0BC2"/>
    <w:rsid w:val="061301E2"/>
    <w:rsid w:val="06A861F4"/>
    <w:rsid w:val="09616305"/>
    <w:rsid w:val="098A11CB"/>
    <w:rsid w:val="0AB37E5D"/>
    <w:rsid w:val="0B233797"/>
    <w:rsid w:val="0B375515"/>
    <w:rsid w:val="0C15198A"/>
    <w:rsid w:val="0CEF2D90"/>
    <w:rsid w:val="0D0A2225"/>
    <w:rsid w:val="0D706590"/>
    <w:rsid w:val="0DA111B9"/>
    <w:rsid w:val="0DEB46D1"/>
    <w:rsid w:val="0E2C144A"/>
    <w:rsid w:val="0E7C74C1"/>
    <w:rsid w:val="0EB27AC1"/>
    <w:rsid w:val="0EFC33C4"/>
    <w:rsid w:val="107E0A68"/>
    <w:rsid w:val="10D75718"/>
    <w:rsid w:val="126F5BEF"/>
    <w:rsid w:val="129F535D"/>
    <w:rsid w:val="1361717C"/>
    <w:rsid w:val="137868FB"/>
    <w:rsid w:val="14A41DFC"/>
    <w:rsid w:val="15406CDA"/>
    <w:rsid w:val="15964527"/>
    <w:rsid w:val="15C138B6"/>
    <w:rsid w:val="17FC0372"/>
    <w:rsid w:val="18D33A39"/>
    <w:rsid w:val="191A00CD"/>
    <w:rsid w:val="196A0DCC"/>
    <w:rsid w:val="196D503A"/>
    <w:rsid w:val="19716262"/>
    <w:rsid w:val="198703DE"/>
    <w:rsid w:val="19B92E98"/>
    <w:rsid w:val="1A06549A"/>
    <w:rsid w:val="1AAF2090"/>
    <w:rsid w:val="1B51083A"/>
    <w:rsid w:val="1BF90F14"/>
    <w:rsid w:val="1BFE6EF5"/>
    <w:rsid w:val="1C984EE8"/>
    <w:rsid w:val="1D19047B"/>
    <w:rsid w:val="1DC5272D"/>
    <w:rsid w:val="1E247023"/>
    <w:rsid w:val="1EE354BE"/>
    <w:rsid w:val="206801A4"/>
    <w:rsid w:val="21514033"/>
    <w:rsid w:val="21AF455D"/>
    <w:rsid w:val="21D60DEC"/>
    <w:rsid w:val="223D15F2"/>
    <w:rsid w:val="23A32035"/>
    <w:rsid w:val="246A5641"/>
    <w:rsid w:val="24924B81"/>
    <w:rsid w:val="24AE2C07"/>
    <w:rsid w:val="24DD54C5"/>
    <w:rsid w:val="257824A5"/>
    <w:rsid w:val="26E12F73"/>
    <w:rsid w:val="26E60E81"/>
    <w:rsid w:val="27BB6F40"/>
    <w:rsid w:val="27D751CD"/>
    <w:rsid w:val="28374059"/>
    <w:rsid w:val="286D1FFA"/>
    <w:rsid w:val="299236D3"/>
    <w:rsid w:val="29AF4869"/>
    <w:rsid w:val="29BD0681"/>
    <w:rsid w:val="2A1740DD"/>
    <w:rsid w:val="2BA2009E"/>
    <w:rsid w:val="2BAE57DA"/>
    <w:rsid w:val="2C6010CE"/>
    <w:rsid w:val="2D37297D"/>
    <w:rsid w:val="2DBA164E"/>
    <w:rsid w:val="2EAC48A7"/>
    <w:rsid w:val="2EC35BB1"/>
    <w:rsid w:val="2F123F97"/>
    <w:rsid w:val="2FD1626B"/>
    <w:rsid w:val="30551817"/>
    <w:rsid w:val="3098483F"/>
    <w:rsid w:val="31591391"/>
    <w:rsid w:val="319D58E7"/>
    <w:rsid w:val="338402C4"/>
    <w:rsid w:val="35001BE6"/>
    <w:rsid w:val="36BF2046"/>
    <w:rsid w:val="3704282B"/>
    <w:rsid w:val="3910579F"/>
    <w:rsid w:val="39821825"/>
    <w:rsid w:val="3A920C54"/>
    <w:rsid w:val="3AA82343"/>
    <w:rsid w:val="3AFA07B3"/>
    <w:rsid w:val="3B035449"/>
    <w:rsid w:val="3B85198C"/>
    <w:rsid w:val="3BC202CF"/>
    <w:rsid w:val="3C1B0F3F"/>
    <w:rsid w:val="3C3240EE"/>
    <w:rsid w:val="3CF012A4"/>
    <w:rsid w:val="3CF462EE"/>
    <w:rsid w:val="3E1F70B5"/>
    <w:rsid w:val="3F361678"/>
    <w:rsid w:val="3FA7433D"/>
    <w:rsid w:val="4120631A"/>
    <w:rsid w:val="41936044"/>
    <w:rsid w:val="41980015"/>
    <w:rsid w:val="41C60882"/>
    <w:rsid w:val="42024562"/>
    <w:rsid w:val="421156A9"/>
    <w:rsid w:val="428A1DFB"/>
    <w:rsid w:val="42E36295"/>
    <w:rsid w:val="43B05EC8"/>
    <w:rsid w:val="44746CD1"/>
    <w:rsid w:val="45335E81"/>
    <w:rsid w:val="4566284F"/>
    <w:rsid w:val="470F5357"/>
    <w:rsid w:val="477D32AC"/>
    <w:rsid w:val="484C6A1E"/>
    <w:rsid w:val="48515F5F"/>
    <w:rsid w:val="48C518F7"/>
    <w:rsid w:val="494C0610"/>
    <w:rsid w:val="498864AA"/>
    <w:rsid w:val="49D22F38"/>
    <w:rsid w:val="4A471933"/>
    <w:rsid w:val="4B8037DF"/>
    <w:rsid w:val="4BAA1FEE"/>
    <w:rsid w:val="4CA40B7C"/>
    <w:rsid w:val="4CB044A3"/>
    <w:rsid w:val="4DDA23BB"/>
    <w:rsid w:val="4E240C38"/>
    <w:rsid w:val="4E36559D"/>
    <w:rsid w:val="4E800A7B"/>
    <w:rsid w:val="4F29503E"/>
    <w:rsid w:val="4F510E04"/>
    <w:rsid w:val="4F7D76DC"/>
    <w:rsid w:val="505D4B2E"/>
    <w:rsid w:val="50823C97"/>
    <w:rsid w:val="510925B1"/>
    <w:rsid w:val="512A38DD"/>
    <w:rsid w:val="522876D4"/>
    <w:rsid w:val="525168AB"/>
    <w:rsid w:val="525C3CE7"/>
    <w:rsid w:val="528470C1"/>
    <w:rsid w:val="52C67491"/>
    <w:rsid w:val="53926E3F"/>
    <w:rsid w:val="54C34B34"/>
    <w:rsid w:val="55357513"/>
    <w:rsid w:val="55F436FD"/>
    <w:rsid w:val="56EE05BE"/>
    <w:rsid w:val="58877BE5"/>
    <w:rsid w:val="59021E2E"/>
    <w:rsid w:val="596041FA"/>
    <w:rsid w:val="59B15629"/>
    <w:rsid w:val="59BA4845"/>
    <w:rsid w:val="5BDE7F12"/>
    <w:rsid w:val="5D7100CA"/>
    <w:rsid w:val="5ECC2FAE"/>
    <w:rsid w:val="5F1B4A85"/>
    <w:rsid w:val="5FC00498"/>
    <w:rsid w:val="60F44446"/>
    <w:rsid w:val="62753852"/>
    <w:rsid w:val="62AD6054"/>
    <w:rsid w:val="6319191C"/>
    <w:rsid w:val="635C0942"/>
    <w:rsid w:val="63CB7A57"/>
    <w:rsid w:val="658A3D5D"/>
    <w:rsid w:val="65A80752"/>
    <w:rsid w:val="664F2F93"/>
    <w:rsid w:val="67D73DCC"/>
    <w:rsid w:val="6848003D"/>
    <w:rsid w:val="68BD32C5"/>
    <w:rsid w:val="69CA4289"/>
    <w:rsid w:val="69E2061B"/>
    <w:rsid w:val="6B1230E4"/>
    <w:rsid w:val="6B2F3686"/>
    <w:rsid w:val="6BCE1B9D"/>
    <w:rsid w:val="6C225786"/>
    <w:rsid w:val="6C2E4A93"/>
    <w:rsid w:val="6D3671B7"/>
    <w:rsid w:val="6D5853A3"/>
    <w:rsid w:val="6D6E30CD"/>
    <w:rsid w:val="6D7A0162"/>
    <w:rsid w:val="6E336FDF"/>
    <w:rsid w:val="6E371D5C"/>
    <w:rsid w:val="6E4010EC"/>
    <w:rsid w:val="6EB83BFB"/>
    <w:rsid w:val="6F736C77"/>
    <w:rsid w:val="6FC6730D"/>
    <w:rsid w:val="712E3D47"/>
    <w:rsid w:val="7198341E"/>
    <w:rsid w:val="71F94C1F"/>
    <w:rsid w:val="72083267"/>
    <w:rsid w:val="72177C97"/>
    <w:rsid w:val="72480213"/>
    <w:rsid w:val="72723668"/>
    <w:rsid w:val="737305B5"/>
    <w:rsid w:val="747E5112"/>
    <w:rsid w:val="74AF6EE1"/>
    <w:rsid w:val="767C38E1"/>
    <w:rsid w:val="77F57040"/>
    <w:rsid w:val="78A52D19"/>
    <w:rsid w:val="78DE1D7A"/>
    <w:rsid w:val="78F114B6"/>
    <w:rsid w:val="799E4F0C"/>
    <w:rsid w:val="79ED63B3"/>
    <w:rsid w:val="7A7E7B23"/>
    <w:rsid w:val="7BAA1821"/>
    <w:rsid w:val="7BE35BBA"/>
    <w:rsid w:val="7BEA463D"/>
    <w:rsid w:val="7C7F522C"/>
    <w:rsid w:val="7C990310"/>
    <w:rsid w:val="7DA103B5"/>
    <w:rsid w:val="7E355D74"/>
    <w:rsid w:val="7E9D03B1"/>
    <w:rsid w:val="7ECD3F57"/>
    <w:rsid w:val="7F320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585DDB-D995-4516-9C4E-06EEA283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仿宋_GB2312" w:eastAsia="仿宋_GB2312" w:hAnsi="仿宋_GB2312" w:cstheme="minorBidi"/>
      <w:kern w:val="2"/>
      <w:sz w:val="28"/>
      <w:szCs w:val="22"/>
    </w:rPr>
  </w:style>
  <w:style w:type="paragraph" w:styleId="1">
    <w:name w:val="heading 1"/>
    <w:basedOn w:val="a"/>
    <w:next w:val="a"/>
    <w:link w:val="1Char"/>
    <w:uiPriority w:val="9"/>
    <w:qFormat/>
    <w:pPr>
      <w:keepNext/>
      <w:keepLines/>
      <w:spacing w:before="200" w:after="200"/>
      <w:ind w:firstLineChars="0" w:firstLine="0"/>
      <w:outlineLvl w:val="0"/>
    </w:pPr>
    <w:rPr>
      <w:rFonts w:ascii="黑体" w:eastAsia="黑体" w:hAnsi="黑体"/>
      <w:b/>
      <w:bCs/>
      <w:kern w:val="44"/>
      <w:sz w:val="32"/>
      <w:szCs w:val="44"/>
    </w:rPr>
  </w:style>
  <w:style w:type="paragraph" w:styleId="2">
    <w:name w:val="heading 2"/>
    <w:basedOn w:val="a"/>
    <w:next w:val="a"/>
    <w:link w:val="2Char"/>
    <w:uiPriority w:val="9"/>
    <w:unhideWhenUsed/>
    <w:qFormat/>
    <w:pPr>
      <w:keepNext/>
      <w:keepLines/>
      <w:spacing w:before="100" w:after="100"/>
      <w:outlineLvl w:val="1"/>
    </w:pPr>
    <w:rPr>
      <w:rFonts w:ascii="楷体" w:eastAsia="楷体" w:hAnsi="楷体" w:cstheme="majorBidi"/>
      <w:b/>
      <w:bCs/>
      <w:sz w:val="32"/>
      <w:szCs w:val="32"/>
    </w:rPr>
  </w:style>
  <w:style w:type="paragraph" w:styleId="3">
    <w:name w:val="heading 3"/>
    <w:basedOn w:val="a"/>
    <w:next w:val="a"/>
    <w:link w:val="3Char"/>
    <w:uiPriority w:val="9"/>
    <w:unhideWhenUsed/>
    <w:qFormat/>
    <w:pPr>
      <w:keepNext/>
      <w:keepLines/>
      <w:outlineLvl w:val="2"/>
    </w:pPr>
    <w:rPr>
      <w:b/>
      <w:bCs/>
      <w:szCs w:val="32"/>
    </w:rPr>
  </w:style>
  <w:style w:type="paragraph" w:styleId="4">
    <w:name w:val="heading 4"/>
    <w:basedOn w:val="a0"/>
    <w:next w:val="a1"/>
    <w:link w:val="4Char"/>
    <w:uiPriority w:val="9"/>
    <w:unhideWhenUsed/>
    <w:qFormat/>
    <w:pPr>
      <w:keepNext/>
      <w:keepLines/>
      <w:spacing w:before="280" w:after="290" w:line="376" w:lineRule="auto"/>
      <w:outlineLvl w:val="3"/>
    </w:pPr>
    <w:rPr>
      <w:rFonts w:ascii="仿宋_GB2312" w:hAnsi="仿宋_GB2312" w:cs="仿宋_GB2312"/>
      <w:b/>
      <w:kern w:val="10"/>
      <w:sz w:val="28"/>
      <w:szCs w:val="28"/>
    </w:rPr>
  </w:style>
  <w:style w:type="paragraph" w:styleId="6">
    <w:name w:val="heading 6"/>
    <w:basedOn w:val="a"/>
    <w:next w:val="a"/>
    <w:unhideWhenUsed/>
    <w:qFormat/>
    <w:pPr>
      <w:keepNext/>
      <w:keepLines/>
      <w:tabs>
        <w:tab w:val="left" w:pos="1151"/>
      </w:tabs>
      <w:spacing w:before="240" w:after="64" w:line="320" w:lineRule="auto"/>
      <w:ind w:left="1151" w:hanging="1151"/>
      <w:outlineLvl w:val="5"/>
    </w:pPr>
    <w:rPr>
      <w:rFonts w:ascii="Cambria" w:hAnsi="Cambria"/>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oa heading"/>
    <w:basedOn w:val="a"/>
    <w:next w:val="a"/>
    <w:uiPriority w:val="99"/>
    <w:semiHidden/>
    <w:unhideWhenUsed/>
    <w:qFormat/>
    <w:pPr>
      <w:spacing w:before="120"/>
    </w:pPr>
    <w:rPr>
      <w:rFonts w:ascii="Arial" w:hAnsi="Arial"/>
      <w:sz w:val="24"/>
    </w:rPr>
  </w:style>
  <w:style w:type="paragraph" w:styleId="a1">
    <w:name w:val="table of authorities"/>
    <w:basedOn w:val="a"/>
    <w:next w:val="a"/>
    <w:uiPriority w:val="99"/>
    <w:semiHidden/>
    <w:unhideWhenUsed/>
    <w:qFormat/>
    <w:pPr>
      <w:ind w:leftChars="200" w:left="420"/>
    </w:pPr>
  </w:style>
  <w:style w:type="paragraph" w:styleId="a5">
    <w:name w:val="caption"/>
    <w:basedOn w:val="a"/>
    <w:next w:val="a"/>
    <w:unhideWhenUsed/>
    <w:qFormat/>
    <w:rPr>
      <w:rFonts w:asciiTheme="majorHAnsi" w:eastAsia="黑体" w:hAnsiTheme="majorHAnsi" w:cstheme="majorBidi"/>
      <w:sz w:val="20"/>
      <w:szCs w:val="20"/>
    </w:rPr>
  </w:style>
  <w:style w:type="paragraph" w:styleId="a6">
    <w:name w:val="annotation text"/>
    <w:basedOn w:val="a"/>
    <w:link w:val="Char"/>
    <w:uiPriority w:val="99"/>
    <w:semiHidden/>
    <w:unhideWhenUsed/>
    <w:qFormat/>
    <w:pPr>
      <w:jc w:val="left"/>
    </w:pPr>
  </w:style>
  <w:style w:type="paragraph" w:styleId="30">
    <w:name w:val="toc 3"/>
    <w:basedOn w:val="a"/>
    <w:next w:val="a"/>
    <w:uiPriority w:val="39"/>
    <w:unhideWhenUsed/>
    <w:qFormat/>
    <w:pPr>
      <w:ind w:leftChars="400" w:left="840"/>
    </w:pPr>
  </w:style>
  <w:style w:type="paragraph" w:styleId="a7">
    <w:name w:val="Balloon Text"/>
    <w:basedOn w:val="a"/>
    <w:link w:val="Char0"/>
    <w:uiPriority w:val="99"/>
    <w:semiHidden/>
    <w:unhideWhenUsed/>
    <w:qFormat/>
    <w:pPr>
      <w:spacing w:line="240" w:lineRule="auto"/>
    </w:pPr>
    <w:rPr>
      <w:sz w:val="18"/>
      <w:szCs w:val="18"/>
    </w:rPr>
  </w:style>
  <w:style w:type="paragraph" w:styleId="a8">
    <w:name w:val="footer"/>
    <w:basedOn w:val="a"/>
    <w:link w:val="Char1"/>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tabs>
        <w:tab w:val="right" w:leader="dot" w:pos="8296"/>
      </w:tabs>
      <w:ind w:firstLineChars="0" w:firstLine="0"/>
    </w:pPr>
    <w:rPr>
      <w:rFonts w:hAnsi="宋体"/>
      <w:b/>
      <w:bCs/>
    </w:rPr>
  </w:style>
  <w:style w:type="paragraph" w:styleId="20">
    <w:name w:val="toc 2"/>
    <w:basedOn w:val="a"/>
    <w:next w:val="a"/>
    <w:uiPriority w:val="39"/>
    <w:unhideWhenUsed/>
    <w:qFormat/>
    <w:pPr>
      <w:tabs>
        <w:tab w:val="right" w:leader="dot" w:pos="8296"/>
      </w:tabs>
      <w:ind w:leftChars="200" w:left="560" w:firstLineChars="0" w:firstLine="0"/>
    </w:pPr>
  </w:style>
  <w:style w:type="paragraph" w:styleId="aa">
    <w:name w:val="Normal (Web)"/>
    <w:basedOn w:val="a"/>
    <w:uiPriority w:val="99"/>
    <w:semiHidden/>
    <w:unhideWhenUsed/>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annotation subject"/>
    <w:basedOn w:val="a6"/>
    <w:next w:val="a6"/>
    <w:link w:val="Char3"/>
    <w:uiPriority w:val="99"/>
    <w:semiHidden/>
    <w:unhideWhenUsed/>
    <w:qFormat/>
    <w:rPr>
      <w:b/>
      <w:bCs/>
    </w:rPr>
  </w:style>
  <w:style w:type="table" w:styleId="ac">
    <w:name w:val="Table Grid"/>
    <w:basedOn w:val="a3"/>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unhideWhenUsed/>
    <w:qFormat/>
    <w:rPr>
      <w:color w:val="0563C1" w:themeColor="hyperlink"/>
      <w:u w:val="single"/>
    </w:rPr>
  </w:style>
  <w:style w:type="character" w:styleId="ae">
    <w:name w:val="annotation reference"/>
    <w:basedOn w:val="a2"/>
    <w:uiPriority w:val="99"/>
    <w:semiHidden/>
    <w:unhideWhenUsed/>
    <w:qFormat/>
    <w:rPr>
      <w:sz w:val="21"/>
      <w:szCs w:val="21"/>
    </w:rPr>
  </w:style>
  <w:style w:type="character" w:customStyle="1" w:styleId="1Char">
    <w:name w:val="标题 1 Char"/>
    <w:basedOn w:val="a2"/>
    <w:link w:val="1"/>
    <w:uiPriority w:val="9"/>
    <w:qFormat/>
    <w:rPr>
      <w:rFonts w:ascii="黑体" w:eastAsia="黑体" w:hAnsi="黑体"/>
      <w:b/>
      <w:bCs/>
      <w:kern w:val="44"/>
      <w:sz w:val="32"/>
      <w:szCs w:val="44"/>
    </w:rPr>
  </w:style>
  <w:style w:type="character" w:customStyle="1" w:styleId="2Char">
    <w:name w:val="标题 2 Char"/>
    <w:basedOn w:val="a2"/>
    <w:link w:val="2"/>
    <w:uiPriority w:val="9"/>
    <w:qFormat/>
    <w:rPr>
      <w:rFonts w:ascii="楷体" w:eastAsia="楷体" w:hAnsi="楷体" w:cstheme="majorBidi"/>
      <w:b/>
      <w:bCs/>
      <w:sz w:val="32"/>
      <w:szCs w:val="32"/>
    </w:rPr>
  </w:style>
  <w:style w:type="paragraph" w:styleId="af">
    <w:name w:val="List Paragraph"/>
    <w:basedOn w:val="a"/>
    <w:uiPriority w:val="34"/>
    <w:qFormat/>
    <w:pPr>
      <w:ind w:firstLine="420"/>
    </w:pPr>
  </w:style>
  <w:style w:type="character" w:customStyle="1" w:styleId="Char2">
    <w:name w:val="页眉 Char"/>
    <w:basedOn w:val="a2"/>
    <w:link w:val="a9"/>
    <w:uiPriority w:val="99"/>
    <w:qFormat/>
    <w:rPr>
      <w:rFonts w:ascii="仿宋_GB2312" w:eastAsia="仿宋_GB2312" w:hAnsi="仿宋_GB2312"/>
      <w:sz w:val="18"/>
      <w:szCs w:val="18"/>
    </w:rPr>
  </w:style>
  <w:style w:type="character" w:customStyle="1" w:styleId="Char1">
    <w:name w:val="页脚 Char"/>
    <w:basedOn w:val="a2"/>
    <w:link w:val="a8"/>
    <w:uiPriority w:val="99"/>
    <w:qFormat/>
    <w:rPr>
      <w:rFonts w:ascii="仿宋_GB2312" w:eastAsia="仿宋_GB2312" w:hAnsi="仿宋_GB2312"/>
      <w:sz w:val="18"/>
      <w:szCs w:val="18"/>
    </w:rPr>
  </w:style>
  <w:style w:type="character" w:customStyle="1" w:styleId="3Char">
    <w:name w:val="标题 3 Char"/>
    <w:basedOn w:val="a2"/>
    <w:link w:val="3"/>
    <w:uiPriority w:val="9"/>
    <w:qFormat/>
    <w:rPr>
      <w:rFonts w:ascii="仿宋_GB2312" w:eastAsia="仿宋_GB2312" w:hAnsi="仿宋_GB2312"/>
      <w:b/>
      <w:bCs/>
      <w:sz w:val="28"/>
      <w:szCs w:val="32"/>
    </w:rPr>
  </w:style>
  <w:style w:type="character" w:customStyle="1" w:styleId="4Char">
    <w:name w:val="标题 4 Char"/>
    <w:basedOn w:val="a2"/>
    <w:link w:val="4"/>
    <w:uiPriority w:val="9"/>
    <w:qFormat/>
    <w:rPr>
      <w:rFonts w:ascii="仿宋_GB2312" w:eastAsia="仿宋_GB2312" w:hAnsi="仿宋_GB2312" w:cs="仿宋_GB2312"/>
      <w:b/>
      <w:kern w:val="10"/>
      <w:sz w:val="28"/>
      <w:szCs w:val="28"/>
    </w:rPr>
  </w:style>
  <w:style w:type="character" w:customStyle="1" w:styleId="Char0">
    <w:name w:val="批注框文本 Char"/>
    <w:basedOn w:val="a2"/>
    <w:link w:val="a7"/>
    <w:uiPriority w:val="99"/>
    <w:semiHidden/>
    <w:qFormat/>
    <w:rPr>
      <w:rFonts w:ascii="仿宋_GB2312" w:eastAsia="仿宋_GB2312" w:hAnsi="仿宋_GB2312"/>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character" w:customStyle="1" w:styleId="Char">
    <w:name w:val="批注文字 Char"/>
    <w:basedOn w:val="a2"/>
    <w:link w:val="a6"/>
    <w:uiPriority w:val="99"/>
    <w:semiHidden/>
    <w:qFormat/>
    <w:rPr>
      <w:rFonts w:ascii="仿宋_GB2312" w:eastAsia="仿宋_GB2312" w:hAnsi="仿宋_GB2312" w:cstheme="minorBidi"/>
      <w:kern w:val="2"/>
      <w:sz w:val="28"/>
      <w:szCs w:val="22"/>
    </w:rPr>
  </w:style>
  <w:style w:type="character" w:customStyle="1" w:styleId="Char3">
    <w:name w:val="批注主题 Char"/>
    <w:basedOn w:val="Char"/>
    <w:link w:val="ab"/>
    <w:uiPriority w:val="99"/>
    <w:semiHidden/>
    <w:qFormat/>
    <w:rPr>
      <w:rFonts w:ascii="仿宋_GB2312" w:eastAsia="仿宋_GB2312" w:hAnsi="仿宋_GB2312" w:cstheme="minorBidi"/>
      <w:b/>
      <w:bCs/>
      <w:kern w:val="2"/>
      <w:sz w:val="28"/>
      <w:szCs w:val="22"/>
    </w:rPr>
  </w:style>
  <w:style w:type="paragraph" w:customStyle="1" w:styleId="11">
    <w:name w:val="修订1"/>
    <w:hidden/>
    <w:uiPriority w:val="99"/>
    <w:semiHidden/>
    <w:qFormat/>
    <w:rPr>
      <w:rFonts w:ascii="仿宋_GB2312" w:eastAsia="仿宋_GB2312" w:hAnsi="仿宋_GB2312" w:cstheme="minorBidi"/>
      <w:kern w:val="2"/>
      <w:sz w:val="28"/>
      <w:szCs w:val="22"/>
    </w:rPr>
  </w:style>
  <w:style w:type="character" w:customStyle="1" w:styleId="font11">
    <w:name w:val="font11"/>
    <w:basedOn w:val="a2"/>
    <w:qFormat/>
    <w:rPr>
      <w:rFonts w:ascii="宋体" w:eastAsia="宋体" w:hAnsi="宋体" w:cs="宋体" w:hint="eastAsia"/>
      <w:color w:val="000000"/>
      <w:sz w:val="21"/>
      <w:szCs w:val="21"/>
      <w:u w:val="none"/>
    </w:rPr>
  </w:style>
  <w:style w:type="character" w:customStyle="1" w:styleId="font51">
    <w:name w:val="font51"/>
    <w:basedOn w:val="a2"/>
    <w:rPr>
      <w:rFonts w:ascii="宋体" w:eastAsia="宋体" w:hAnsi="宋体" w:cs="宋体" w:hint="eastAsia"/>
      <w:color w:val="000000"/>
      <w:sz w:val="21"/>
      <w:szCs w:val="21"/>
      <w:u w:val="none"/>
    </w:rPr>
  </w:style>
  <w:style w:type="character" w:customStyle="1" w:styleId="font31">
    <w:name w:val="font31"/>
    <w:basedOn w:val="a2"/>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E3BD1D-5C4A-4EC7-AC8E-F8A444E1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3144</Words>
  <Characters>17926</Characters>
  <Application>Microsoft Office Word</Application>
  <DocSecurity>0</DocSecurity>
  <Lines>149</Lines>
  <Paragraphs>42</Paragraphs>
  <ScaleCrop>false</ScaleCrop>
  <Company/>
  <LinksUpToDate>false</LinksUpToDate>
  <CharactersWithSpaces>21028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腊梅</dc:creator>
  <cp:lastModifiedBy>Microsoft 帐户</cp:lastModifiedBy>
  <cp:revision>2</cp:revision>
  <dcterms:created xsi:type="dcterms:W3CDTF">2022-08-22T03:48:00Z</dcterms:created>
  <dcterms:modified xsi:type="dcterms:W3CDTF">2022-08-22T03:48:00Z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B0C3176D7CC640B8A4EC0CFAF53DD36C</vt:lpwstr>
  </property>
</Properties>
</file>